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915E77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</w:t>
      </w:r>
      <w:r w:rsidR="002033CC">
        <w:rPr>
          <w:rFonts w:ascii="Times New Roman" w:hAnsi="Times New Roman" w:cs="Times New Roman"/>
          <w:b/>
          <w:color w:val="000000" w:themeColor="text1"/>
        </w:rPr>
        <w:t xml:space="preserve"> Н-Д/</w:t>
      </w:r>
      <w:r>
        <w:rPr>
          <w:rFonts w:ascii="Times New Roman" w:hAnsi="Times New Roman" w:cs="Times New Roman"/>
          <w:b/>
          <w:color w:val="000000" w:themeColor="text1"/>
        </w:rPr>
        <w:t>_______</w:t>
      </w:r>
      <w:r w:rsidR="00AA3FDD">
        <w:rPr>
          <w:rFonts w:ascii="Times New Roman" w:hAnsi="Times New Roman" w:cs="Times New Roman"/>
          <w:b/>
          <w:color w:val="000000" w:themeColor="text1"/>
        </w:rPr>
        <w:t>/202</w:t>
      </w:r>
      <w:r w:rsidR="006430D5">
        <w:rPr>
          <w:rFonts w:ascii="Times New Roman" w:hAnsi="Times New Roman" w:cs="Times New Roman"/>
          <w:b/>
          <w:color w:val="000000" w:themeColor="text1"/>
        </w:rPr>
        <w:t>1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249D" w:rsidRPr="00996CB9" w:rsidRDefault="004866BB" w:rsidP="009B2E77">
      <w:pPr>
        <w:pStyle w:val="ConsPlusNonformat"/>
        <w:jc w:val="center"/>
        <w:rPr>
          <w:rFonts w:ascii="Times New Roman" w:hAnsi="Times New Roman" w:cs="Times New Roman"/>
        </w:rPr>
      </w:pPr>
      <w:r w:rsidRPr="00996CB9">
        <w:rPr>
          <w:rFonts w:ascii="Times New Roman" w:hAnsi="Times New Roman" w:cs="Times New Roman"/>
        </w:rPr>
        <w:t xml:space="preserve">Нижегородская область, г. Арзамас </w:t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  <w:t xml:space="preserve">     «_</w:t>
      </w:r>
      <w:r w:rsidR="00447E16" w:rsidRPr="00996CB9">
        <w:rPr>
          <w:rFonts w:ascii="Times New Roman" w:hAnsi="Times New Roman" w:cs="Times New Roman"/>
        </w:rPr>
        <w:t>_</w:t>
      </w:r>
      <w:r w:rsidR="00D17FC1" w:rsidRPr="00996CB9">
        <w:rPr>
          <w:rFonts w:ascii="Times New Roman" w:hAnsi="Times New Roman" w:cs="Times New Roman"/>
        </w:rPr>
        <w:t>_</w:t>
      </w:r>
      <w:r w:rsidR="00447E16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  <w:u w:val="single"/>
        </w:rPr>
        <w:t>»</w:t>
      </w:r>
      <w:r w:rsidR="009B2E77" w:rsidRPr="00996CB9">
        <w:rPr>
          <w:rFonts w:ascii="Times New Roman" w:hAnsi="Times New Roman" w:cs="Times New Roman"/>
          <w:u w:val="single"/>
        </w:rPr>
        <w:t xml:space="preserve"> </w:t>
      </w:r>
      <w:r w:rsidR="00D17FC1" w:rsidRPr="00996CB9">
        <w:rPr>
          <w:rFonts w:ascii="Times New Roman" w:hAnsi="Times New Roman" w:cs="Times New Roman"/>
        </w:rPr>
        <w:t>_____</w:t>
      </w:r>
      <w:r w:rsidR="00915E77" w:rsidRPr="00996CB9">
        <w:rPr>
          <w:rFonts w:ascii="Times New Roman" w:hAnsi="Times New Roman" w:cs="Times New Roman"/>
        </w:rPr>
        <w:t>_</w:t>
      </w:r>
      <w:r w:rsidRPr="00996CB9">
        <w:rPr>
          <w:rFonts w:ascii="Times New Roman" w:hAnsi="Times New Roman" w:cs="Times New Roman"/>
        </w:rPr>
        <w:t>________</w:t>
      </w:r>
      <w:r w:rsidR="00915E77" w:rsidRPr="00996CB9">
        <w:rPr>
          <w:rFonts w:ascii="Times New Roman" w:hAnsi="Times New Roman" w:cs="Times New Roman"/>
        </w:rPr>
        <w:t xml:space="preserve"> 20</w:t>
      </w:r>
      <w:r w:rsidR="00F20FCD">
        <w:rPr>
          <w:rFonts w:ascii="Times New Roman" w:hAnsi="Times New Roman" w:cs="Times New Roman"/>
        </w:rPr>
        <w:t>2</w:t>
      </w:r>
      <w:r w:rsidR="006430D5">
        <w:rPr>
          <w:rFonts w:ascii="Times New Roman" w:hAnsi="Times New Roman" w:cs="Times New Roman"/>
        </w:rPr>
        <w:t>1</w:t>
      </w:r>
      <w:r w:rsidR="00915E77" w:rsidRPr="00996CB9">
        <w:rPr>
          <w:rFonts w:ascii="Times New Roman" w:hAnsi="Times New Roman" w:cs="Times New Roman"/>
        </w:rPr>
        <w:t>г.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</w:rPr>
      </w:pPr>
    </w:p>
    <w:p w:rsidR="00502222" w:rsidRPr="00502222" w:rsidRDefault="00641F58" w:rsidP="001A41B2">
      <w:pPr>
        <w:ind w:firstLine="709"/>
      </w:pPr>
      <w:r w:rsidRPr="00502222">
        <w:t>Общество с ограниченной ответственностью «МСК-НТ»</w:t>
      </w:r>
      <w:r w:rsidRPr="00502222">
        <w:rPr>
          <w:color w:val="000000" w:themeColor="text1"/>
        </w:rPr>
        <w:t>, именуемое в дальнейшем «</w:t>
      </w:r>
      <w:r w:rsidR="0026715E" w:rsidRPr="00502222">
        <w:rPr>
          <w:b/>
          <w:color w:val="000000" w:themeColor="text1"/>
        </w:rPr>
        <w:t>Р</w:t>
      </w:r>
      <w:r w:rsidRPr="00502222">
        <w:rPr>
          <w:b/>
          <w:color w:val="000000" w:themeColor="text1"/>
        </w:rPr>
        <w:t>егиональный оператор»</w:t>
      </w:r>
      <w:r w:rsidRPr="00502222">
        <w:rPr>
          <w:color w:val="000000" w:themeColor="text1"/>
        </w:rPr>
        <w:t xml:space="preserve">, </w:t>
      </w:r>
      <w:r w:rsidR="00B45A93" w:rsidRPr="00502222">
        <w:rPr>
          <w:color w:val="000000" w:themeColor="text1"/>
        </w:rPr>
        <w:t xml:space="preserve">в лице </w:t>
      </w:r>
      <w:r w:rsidR="00F47B2F" w:rsidRPr="00502222">
        <w:rPr>
          <w:color w:val="000000" w:themeColor="text1"/>
        </w:rPr>
        <w:t>_____________________________________________________________________________________</w:t>
      </w:r>
      <w:r w:rsidR="00447E16" w:rsidRPr="00502222">
        <w:rPr>
          <w:color w:val="000000" w:themeColor="text1"/>
        </w:rPr>
        <w:t xml:space="preserve">, действующего на основании доверенности </w:t>
      </w:r>
      <w:r w:rsidR="00F47B2F" w:rsidRPr="00502222">
        <w:rPr>
          <w:color w:val="000000" w:themeColor="text1"/>
        </w:rPr>
        <w:t>_______________________________________</w:t>
      </w:r>
      <w:r w:rsidR="00447E16" w:rsidRPr="00502222">
        <w:rPr>
          <w:color w:val="000000" w:themeColor="text1"/>
        </w:rPr>
        <w:t xml:space="preserve">, </w:t>
      </w:r>
      <w:r w:rsidR="00502222" w:rsidRPr="00502222">
        <w:t xml:space="preserve">с одной стороны, и </w:t>
      </w:r>
    </w:p>
    <w:p w:rsidR="00502222" w:rsidRPr="00502222" w:rsidRDefault="00502222" w:rsidP="001A41B2">
      <w:r w:rsidRPr="00502222">
        <w:t>___________________________________________________________________________________,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vertAlign w:val="subscript"/>
        </w:rPr>
      </w:pPr>
      <w:r w:rsidRPr="00502222">
        <w:rPr>
          <w:i/>
          <w:vertAlign w:val="subscript"/>
        </w:rPr>
        <w:t>(наименование организации)</w:t>
      </w:r>
    </w:p>
    <w:p w:rsidR="00502222" w:rsidRPr="00502222" w:rsidRDefault="00502222" w:rsidP="001A41B2">
      <w:pPr>
        <w:pStyle w:val="af1"/>
        <w:jc w:val="both"/>
        <w:rPr>
          <w:rFonts w:ascii="Times New Roman" w:hAnsi="Times New Roman" w:cs="Times New Roman"/>
          <w:color w:val="000000"/>
        </w:rPr>
      </w:pPr>
      <w:r w:rsidRPr="00502222">
        <w:rPr>
          <w:rFonts w:ascii="Times New Roman" w:hAnsi="Times New Roman" w:cs="Times New Roman"/>
          <w:color w:val="000000"/>
        </w:rPr>
        <w:t>в лице _____________________________________________________________________________,</w:t>
      </w:r>
    </w:p>
    <w:p w:rsidR="00502222" w:rsidRPr="00502222" w:rsidRDefault="00502222" w:rsidP="001A41B2">
      <w:pPr>
        <w:pStyle w:val="af1"/>
        <w:ind w:firstLine="709"/>
        <w:jc w:val="center"/>
        <w:rPr>
          <w:rFonts w:ascii="Times New Roman" w:hAnsi="Times New Roman" w:cs="Times New Roman"/>
          <w:i/>
          <w:color w:val="000000"/>
          <w:vertAlign w:val="subscript"/>
        </w:rPr>
      </w:pPr>
      <w:r w:rsidRPr="00502222">
        <w:rPr>
          <w:rFonts w:ascii="Times New Roman" w:hAnsi="Times New Roman" w:cs="Times New Roman"/>
          <w:i/>
          <w:color w:val="000000"/>
          <w:vertAlign w:val="subscript"/>
        </w:rPr>
        <w:t>(наименование должности, фамилия, имя, отчество)</w:t>
      </w:r>
    </w:p>
    <w:p w:rsidR="00502222" w:rsidRPr="00502222" w:rsidRDefault="00502222" w:rsidP="001A41B2">
      <w:pPr>
        <w:rPr>
          <w:color w:val="000000"/>
        </w:rPr>
      </w:pPr>
      <w:r w:rsidRPr="00502222">
        <w:rPr>
          <w:color w:val="000000"/>
        </w:rPr>
        <w:t>действующего на основании 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color w:val="000000"/>
          <w:vertAlign w:val="subscript"/>
        </w:rPr>
      </w:pPr>
      <w:r w:rsidRPr="00502222">
        <w:rPr>
          <w:i/>
          <w:color w:val="000000"/>
          <w:vertAlign w:val="subscript"/>
        </w:rPr>
        <w:t>(положение, устав, доверенность – указать нужное)</w:t>
      </w:r>
    </w:p>
    <w:p w:rsidR="00D763FD" w:rsidRPr="00920AA9" w:rsidRDefault="00502222" w:rsidP="001A41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A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именуемое в дальнейшем </w:t>
      </w:r>
      <w:r w:rsidRPr="00920AA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Потребитель</w:t>
      </w:r>
      <w:r w:rsidRPr="00920AA9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 другой стороны, именуемые в дальнейшем сторонами,</w:t>
      </w:r>
      <w:r w:rsidRPr="00920AA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20AA9" w:rsidRPr="00920AA9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соответствии с Федеральным законом от 18.07.2011 № 223-ФЗ «О закупках товаров, работ, услуг отдельными видами юридических лиц» и в соответствии со статьёй 24.7 Федерального закона от 24 июня 1998 года № 89-ФЗ «Об отходах производства и потребления</w:t>
      </w:r>
      <w:r w:rsidRPr="00920A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», заключили настоящий </w:t>
      </w:r>
      <w:r w:rsidR="009D2636" w:rsidRPr="00920AA9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договор</w:t>
      </w:r>
      <w:r w:rsidRPr="00920A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(далее по тексту – «договор») о нижеследующем</w:t>
      </w:r>
      <w:r w:rsidR="00D763FD" w:rsidRPr="00920AA9">
        <w:rPr>
          <w:rFonts w:ascii="Times New Roman" w:hAnsi="Times New Roman" w:cs="Times New Roman"/>
          <w:sz w:val="24"/>
          <w:szCs w:val="24"/>
        </w:rPr>
        <w:t>:</w:t>
      </w:r>
    </w:p>
    <w:p w:rsidR="001B3DA6" w:rsidRPr="00920AA9" w:rsidRDefault="001B3DA6" w:rsidP="009B2E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I. Предмет договора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A10586" w:rsidRPr="009B2E77">
        <w:rPr>
          <w:rFonts w:ascii="Times New Roman" w:hAnsi="Times New Roman" w:cs="Times New Roman"/>
        </w:rPr>
        <w:t>П</w:t>
      </w:r>
      <w:r w:rsidRPr="009B2E77"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1F5B12" w:rsidRPr="009B2E77" w:rsidRDefault="00C573BA" w:rsidP="00011861">
      <w:pPr>
        <w:pStyle w:val="ConsPlusNormal"/>
        <w:numPr>
          <w:ilvl w:val="1"/>
          <w:numId w:val="1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F5B12" w:rsidRPr="009B2E77">
        <w:rPr>
          <w:rFonts w:ascii="Times New Roman" w:hAnsi="Times New Roman" w:cs="Times New Roman"/>
          <w:color w:val="000000" w:themeColor="text1"/>
          <w:szCs w:val="24"/>
        </w:rPr>
        <w:t>Оказание услуг осуществляется Нижегородским филиалом ООО «МСК-НТ</w:t>
      </w:r>
      <w:r w:rsidR="00457754" w:rsidRPr="009B2E77">
        <w:rPr>
          <w:rFonts w:ascii="Times New Roman" w:hAnsi="Times New Roman" w:cs="Times New Roman"/>
          <w:color w:val="000000" w:themeColor="text1"/>
          <w:szCs w:val="24"/>
        </w:rPr>
        <w:t>»</w:t>
      </w:r>
      <w:r w:rsidR="009B2E77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A3249D" w:rsidRPr="009B2E77" w:rsidRDefault="00B42799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3062FE">
        <w:rPr>
          <w:rFonts w:ascii="Times New Roman" w:hAnsi="Times New Roman" w:cs="Times New Roman"/>
          <w:color w:val="000000"/>
          <w:spacing w:val="-2"/>
        </w:rPr>
        <w:t xml:space="preserve">Адрес объекта Потребителя, наименование категории объекта Потребителя, количество контейнеров (бункеров), объём принимаемых твёрдых коммунальных отходов, место (площадка) накопления твёрдых коммунальных отходов, в том числе крупногабаритных отходов, и периодичность вывоза твёрдых коммунальных отходов, а также информация о размещении мест (площадок) накопления твёрдых коммунальных отходов и подъездных путей к ним определяются согласно </w:t>
      </w:r>
      <w:hyperlink w:anchor="sub_21000" w:history="1">
        <w:r w:rsidRPr="003062FE">
          <w:rPr>
            <w:rStyle w:val="af2"/>
            <w:rFonts w:ascii="Times New Roman" w:hAnsi="Times New Roman" w:cs="Times New Roman"/>
            <w:color w:val="000000"/>
            <w:spacing w:val="-2"/>
          </w:rPr>
          <w:t>Приложени</w:t>
        </w:r>
      </w:hyperlink>
      <w:r w:rsidRPr="003062FE">
        <w:rPr>
          <w:rStyle w:val="af2"/>
          <w:rFonts w:ascii="Times New Roman" w:hAnsi="Times New Roman" w:cs="Times New Roman"/>
          <w:color w:val="000000"/>
          <w:spacing w:val="-2"/>
        </w:rPr>
        <w:t xml:space="preserve">ю № 1 </w:t>
      </w:r>
      <w:r w:rsidRPr="003062FE">
        <w:rPr>
          <w:rFonts w:ascii="Times New Roman" w:hAnsi="Times New Roman" w:cs="Times New Roman"/>
          <w:color w:val="000000"/>
          <w:spacing w:val="-2"/>
        </w:rPr>
        <w:t>к настоящему договору, являющемуся его неотъемлемой частью</w:t>
      </w:r>
      <w:r w:rsidR="00915E77" w:rsidRPr="009B2E77">
        <w:rPr>
          <w:rFonts w:ascii="Times New Roman" w:hAnsi="Times New Roman" w:cs="Times New Roman"/>
        </w:rPr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Способ складирования твердых коммунальных отходов </w:t>
      </w:r>
      <w:r w:rsidR="002D1E09" w:rsidRPr="009B2E77">
        <w:rPr>
          <w:rFonts w:ascii="Times New Roman" w:hAnsi="Times New Roman" w:cs="Times New Roman"/>
        </w:rPr>
        <w:t>–</w:t>
      </w:r>
    </w:p>
    <w:p w:rsidR="002D1E09" w:rsidRDefault="008D38E4" w:rsidP="009D2636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3062F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собственные </w:t>
      </w:r>
      <w:proofErr w:type="spellStart"/>
      <w:r>
        <w:rPr>
          <w:rFonts w:ascii="Times New Roman" w:hAnsi="Times New Roman" w:cs="Times New Roman"/>
        </w:rPr>
        <w:t>евро</w:t>
      </w:r>
      <w:r w:rsidRPr="003062FE">
        <w:rPr>
          <w:rFonts w:ascii="Times New Roman" w:hAnsi="Times New Roman" w:cs="Times New Roman"/>
        </w:rPr>
        <w:t>контейнеры</w:t>
      </w:r>
      <w:proofErr w:type="spellEnd"/>
      <w:r w:rsidRPr="00F47B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объемом _____, расположенные на _________________________;</w:t>
      </w:r>
    </w:p>
    <w:p w:rsidR="00A3249D" w:rsidRPr="009B2E77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2E77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- </w:t>
      </w:r>
      <w:r w:rsidR="002033CC" w:rsidRPr="009B2E77">
        <w:rPr>
          <w:rFonts w:ascii="Times New Roman" w:hAnsi="Times New Roman" w:cs="Times New Roman"/>
          <w:sz w:val="24"/>
          <w:szCs w:val="24"/>
        </w:rPr>
        <w:t>____________</w:t>
      </w:r>
    </w:p>
    <w:p w:rsidR="00A3249D" w:rsidRPr="009B2E77" w:rsidRDefault="00915E77">
      <w:pPr>
        <w:pStyle w:val="ConsPlusNonformat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</w:rPr>
        <w:t>.</w:t>
      </w:r>
    </w:p>
    <w:p w:rsidR="00A3249D" w:rsidRPr="00F47B2F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(</w:t>
      </w:r>
      <w:r w:rsidRPr="009B2E77">
        <w:rPr>
          <w:rFonts w:ascii="Times New Roman" w:hAnsi="Times New Roman" w:cs="Times New Roman"/>
          <w:i/>
        </w:rPr>
        <w:t xml:space="preserve">в бункеры, расположенные на контейнерных площадках, на специальных площадках складирования крупногабаритных </w:t>
      </w:r>
      <w:r w:rsidRPr="00F47B2F">
        <w:rPr>
          <w:rFonts w:ascii="Times New Roman" w:hAnsi="Times New Roman" w:cs="Times New Roman"/>
          <w:i/>
        </w:rPr>
        <w:t>отходов - указать нужное</w:t>
      </w:r>
      <w:r w:rsidRPr="00F47B2F">
        <w:rPr>
          <w:rFonts w:ascii="Times New Roman" w:hAnsi="Times New Roman" w:cs="Times New Roman"/>
        </w:rPr>
        <w:t>)</w:t>
      </w:r>
    </w:p>
    <w:p w:rsidR="00A3249D" w:rsidRPr="00F47B2F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 w:rsidR="009B2E77" w:rsidRPr="00F47B2F">
        <w:rPr>
          <w:rFonts w:ascii="Times New Roman" w:hAnsi="Times New Roman" w:cs="Times New Roman"/>
        </w:rPr>
        <w:t xml:space="preserve"> </w:t>
      </w:r>
      <w:r w:rsidR="00996CB9" w:rsidRPr="00F47B2F">
        <w:rPr>
          <w:rFonts w:ascii="Times New Roman" w:hAnsi="Times New Roman" w:cs="Times New Roman"/>
        </w:rPr>
        <w:t xml:space="preserve">                        </w:t>
      </w:r>
      <w:r w:rsidRPr="00F47B2F">
        <w:rPr>
          <w:rFonts w:ascii="Times New Roman" w:hAnsi="Times New Roman" w:cs="Times New Roman"/>
          <w:b/>
          <w:u w:val="single"/>
        </w:rPr>
        <w:t xml:space="preserve">«01» </w:t>
      </w:r>
      <w:r w:rsidR="00996CB9" w:rsidRPr="00F47B2F">
        <w:rPr>
          <w:rFonts w:ascii="Times New Roman" w:hAnsi="Times New Roman" w:cs="Times New Roman"/>
          <w:b/>
          <w:u w:val="single"/>
        </w:rPr>
        <w:t>января</w:t>
      </w:r>
      <w:r w:rsidR="00447E16" w:rsidRPr="00F47B2F">
        <w:rPr>
          <w:rFonts w:ascii="Times New Roman" w:hAnsi="Times New Roman" w:cs="Times New Roman"/>
          <w:b/>
          <w:u w:val="single"/>
        </w:rPr>
        <w:t xml:space="preserve"> 20</w:t>
      </w:r>
      <w:r w:rsidR="004B54B9">
        <w:rPr>
          <w:rFonts w:ascii="Times New Roman" w:hAnsi="Times New Roman" w:cs="Times New Roman"/>
          <w:b/>
          <w:u w:val="single"/>
        </w:rPr>
        <w:t>2</w:t>
      </w:r>
      <w:r w:rsidR="006430D5">
        <w:rPr>
          <w:rFonts w:ascii="Times New Roman" w:hAnsi="Times New Roman" w:cs="Times New Roman"/>
          <w:b/>
          <w:u w:val="single"/>
        </w:rPr>
        <w:t>1</w:t>
      </w:r>
      <w:r w:rsidRPr="00F47B2F">
        <w:rPr>
          <w:rFonts w:ascii="Times New Roman" w:hAnsi="Times New Roman" w:cs="Times New Roman"/>
          <w:b/>
          <w:u w:val="single"/>
        </w:rPr>
        <w:t>г.</w:t>
      </w: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502222" w:rsidRPr="00502222" w:rsidRDefault="00915E77" w:rsidP="001A41B2">
      <w:pPr>
        <w:pStyle w:val="ConsPlusNormal"/>
        <w:numPr>
          <w:ilvl w:val="0"/>
          <w:numId w:val="1"/>
        </w:numPr>
        <w:spacing w:after="120"/>
        <w:ind w:left="0" w:firstLine="284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Под расчетным периодом по настоящему договору понимается один календарный месяц.  </w:t>
      </w:r>
      <w:r w:rsidR="00502222" w:rsidRPr="00245FD9">
        <w:rPr>
          <w:rFonts w:ascii="Times New Roman" w:hAnsi="Times New Roman" w:cs="Times New Roman"/>
          <w:color w:val="000000"/>
          <w:spacing w:val="-2"/>
        </w:rPr>
        <w:t>Оплата услуг по настоящему договору осуществляется по цене за 1 (один) кубический метр твёрдых коммунальных отходов, равной единому тарифу на услугу Регионального оператора в размере:</w:t>
      </w:r>
    </w:p>
    <w:p w:rsidR="00502222" w:rsidRDefault="00502222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344F">
        <w:rPr>
          <w:rFonts w:ascii="Times New Roman" w:hAnsi="Times New Roman" w:cs="Times New Roman"/>
        </w:rPr>
        <w:t>в период с 01.01.202</w:t>
      </w:r>
      <w:r w:rsidR="006430D5">
        <w:rPr>
          <w:rFonts w:ascii="Times New Roman" w:hAnsi="Times New Roman" w:cs="Times New Roman"/>
        </w:rPr>
        <w:t>1</w:t>
      </w:r>
      <w:r w:rsidR="00F3344F">
        <w:rPr>
          <w:rFonts w:ascii="Times New Roman" w:hAnsi="Times New Roman" w:cs="Times New Roman"/>
        </w:rPr>
        <w:t>г. по 3</w:t>
      </w:r>
      <w:r w:rsidR="006430D5">
        <w:rPr>
          <w:rFonts w:ascii="Times New Roman" w:hAnsi="Times New Roman" w:cs="Times New Roman"/>
        </w:rPr>
        <w:t>0.06</w:t>
      </w:r>
      <w:r w:rsidR="00F3344F">
        <w:rPr>
          <w:rFonts w:ascii="Times New Roman" w:hAnsi="Times New Roman" w:cs="Times New Roman"/>
        </w:rPr>
        <w:t>.202</w:t>
      </w:r>
      <w:r w:rsidR="006430D5">
        <w:rPr>
          <w:rFonts w:ascii="Times New Roman" w:hAnsi="Times New Roman" w:cs="Times New Roman"/>
        </w:rPr>
        <w:t>1</w:t>
      </w:r>
      <w:r w:rsidR="00F3344F">
        <w:rPr>
          <w:rFonts w:ascii="Times New Roman" w:hAnsi="Times New Roman" w:cs="Times New Roman"/>
        </w:rPr>
        <w:t>г. – 596,71 руб./м</w:t>
      </w:r>
      <w:r w:rsidR="00F3344F" w:rsidRPr="00D41001">
        <w:rPr>
          <w:rFonts w:ascii="Times New Roman" w:hAnsi="Times New Roman" w:cs="Times New Roman"/>
          <w:vertAlign w:val="superscript"/>
        </w:rPr>
        <w:t>3</w:t>
      </w:r>
      <w:r w:rsidR="00F3344F">
        <w:rPr>
          <w:rFonts w:ascii="Times New Roman" w:hAnsi="Times New Roman" w:cs="Times New Roman"/>
        </w:rPr>
        <w:t xml:space="preserve"> (НДС не облагается</w:t>
      </w:r>
      <w:r w:rsidR="00D41001">
        <w:rPr>
          <w:rFonts w:ascii="Times New Roman" w:hAnsi="Times New Roman" w:cs="Times New Roman"/>
        </w:rPr>
        <w:t>)</w:t>
      </w:r>
      <w:r w:rsidR="00F3344F">
        <w:rPr>
          <w:rFonts w:ascii="Times New Roman" w:hAnsi="Times New Roman" w:cs="Times New Roman"/>
        </w:rPr>
        <w:t>.</w:t>
      </w:r>
    </w:p>
    <w:p w:rsidR="006430D5" w:rsidRDefault="006430D5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 w:rsidRPr="006430D5">
        <w:rPr>
          <w:rFonts w:ascii="Times New Roman" w:hAnsi="Times New Roman" w:cs="Times New Roman"/>
        </w:rPr>
        <w:t>- в период с 01.07.2021г. по 31</w:t>
      </w:r>
      <w:r>
        <w:rPr>
          <w:rFonts w:ascii="Times New Roman" w:hAnsi="Times New Roman" w:cs="Times New Roman"/>
        </w:rPr>
        <w:t>.</w:t>
      </w:r>
      <w:r w:rsidRPr="006430D5">
        <w:rPr>
          <w:rFonts w:ascii="Times New Roman" w:hAnsi="Times New Roman" w:cs="Times New Roman"/>
        </w:rPr>
        <w:t>12.2021г. – 620.16 руб./м3 (НДС не облагается).</w:t>
      </w:r>
    </w:p>
    <w:p w:rsidR="00805686" w:rsidRPr="009B2E77" w:rsidRDefault="00F20FCD" w:rsidP="00502222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  <w:szCs w:val="24"/>
        </w:rPr>
        <w:t>Единый тариф</w:t>
      </w:r>
      <w:r>
        <w:rPr>
          <w:rFonts w:ascii="Times New Roman" w:hAnsi="Times New Roman" w:cs="Times New Roman"/>
        </w:rPr>
        <w:t xml:space="preserve"> утверждается (устанавливается и изменяется) в установленном порядке </w:t>
      </w:r>
      <w:r w:rsidRPr="00AF667A">
        <w:rPr>
          <w:rFonts w:ascii="Times New Roman" w:hAnsi="Times New Roman" w:cs="Times New Roman"/>
          <w:szCs w:val="24"/>
        </w:rPr>
        <w:lastRenderedPageBreak/>
        <w:t>уполномоченн</w:t>
      </w:r>
      <w:r>
        <w:rPr>
          <w:rFonts w:ascii="Times New Roman" w:hAnsi="Times New Roman" w:cs="Times New Roman"/>
          <w:szCs w:val="24"/>
        </w:rPr>
        <w:t>ым</w:t>
      </w:r>
      <w:r w:rsidRPr="00AF667A">
        <w:rPr>
          <w:rFonts w:ascii="Times New Roman" w:hAnsi="Times New Roman" w:cs="Times New Roman"/>
          <w:szCs w:val="24"/>
        </w:rPr>
        <w:t xml:space="preserve"> орган</w:t>
      </w:r>
      <w:r>
        <w:rPr>
          <w:rFonts w:ascii="Times New Roman" w:hAnsi="Times New Roman" w:cs="Times New Roman"/>
          <w:szCs w:val="24"/>
        </w:rPr>
        <w:t>ом</w:t>
      </w:r>
      <w:r w:rsidRPr="00AF667A">
        <w:rPr>
          <w:rFonts w:ascii="Times New Roman" w:hAnsi="Times New Roman" w:cs="Times New Roman"/>
          <w:szCs w:val="24"/>
        </w:rPr>
        <w:t xml:space="preserve"> исполнительной власти </w:t>
      </w:r>
      <w:r>
        <w:rPr>
          <w:rFonts w:ascii="Times New Roman" w:hAnsi="Times New Roman" w:cs="Times New Roman"/>
          <w:szCs w:val="24"/>
        </w:rPr>
        <w:t>в области государственного регулирования тарифов (цен) на соответствующий период действия Регионального оператора</w:t>
      </w:r>
      <w:r w:rsidR="00C6483D">
        <w:rPr>
          <w:rFonts w:ascii="Times New Roman" w:hAnsi="Times New Roman" w:cs="Times New Roman"/>
          <w:szCs w:val="24"/>
        </w:rPr>
        <w:t>.</w:t>
      </w:r>
    </w:p>
    <w:p w:rsidR="00502222" w:rsidRDefault="00915E77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F47B2F">
        <w:rPr>
          <w:rFonts w:ascii="Times New Roman" w:hAnsi="Times New Roman" w:cs="Times New Roman"/>
          <w:szCs w:val="24"/>
        </w:rPr>
        <w:t xml:space="preserve">Единый тариф на услугу </w:t>
      </w:r>
      <w:r w:rsidRPr="00AF667A">
        <w:rPr>
          <w:rFonts w:ascii="Times New Roman" w:hAnsi="Times New Roman" w:cs="Times New Roman"/>
          <w:szCs w:val="24"/>
        </w:rPr>
        <w:t>регионального оператора доступен на официальном са</w:t>
      </w:r>
      <w:r w:rsidR="004866BB" w:rsidRPr="00AF667A">
        <w:rPr>
          <w:rFonts w:ascii="Times New Roman" w:hAnsi="Times New Roman" w:cs="Times New Roman"/>
          <w:szCs w:val="24"/>
        </w:rPr>
        <w:t xml:space="preserve">йте Региональной службы по тарифам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hyperlink r:id="rId8" w:history="1">
        <w:r w:rsidR="00011861" w:rsidRPr="00AF667A">
          <w:rPr>
            <w:rStyle w:val="af"/>
            <w:rFonts w:ascii="Times New Roman" w:hAnsi="Times New Roman" w:cs="Times New Roman"/>
          </w:rPr>
          <w:t>http://rstno.ru/regulatory/</w:t>
        </w:r>
      </w:hyperlink>
      <w:r w:rsidRPr="00AF667A">
        <w:rPr>
          <w:rFonts w:ascii="Times New Roman" w:hAnsi="Times New Roman" w:cs="Times New Roman"/>
          <w:szCs w:val="24"/>
        </w:rPr>
        <w:t xml:space="preserve">). </w:t>
      </w:r>
    </w:p>
    <w:p w:rsidR="00F510B5" w:rsidRPr="00F47B2F" w:rsidRDefault="00915E77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AF667A">
        <w:rPr>
          <w:rFonts w:ascii="Times New Roman" w:hAnsi="Times New Roman" w:cs="Times New Roman"/>
          <w:szCs w:val="24"/>
        </w:rPr>
        <w:t xml:space="preserve">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исполнительной власти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r w:rsidR="000D75BB" w:rsidRPr="00AF667A">
        <w:rPr>
          <w:rFonts w:ascii="Times New Roman" w:hAnsi="Times New Roman" w:cs="Times New Roman"/>
          <w:szCs w:val="24"/>
        </w:rPr>
        <w:t>р</w:t>
      </w:r>
      <w:r w:rsidR="004866BB" w:rsidRPr="00AF667A">
        <w:rPr>
          <w:rFonts w:ascii="Times New Roman" w:hAnsi="Times New Roman" w:cs="Times New Roman"/>
          <w:szCs w:val="24"/>
        </w:rPr>
        <w:t>ешение Региональной</w:t>
      </w:r>
      <w:r w:rsidR="004866BB" w:rsidRPr="00011861">
        <w:rPr>
          <w:rFonts w:ascii="Times New Roman" w:hAnsi="Times New Roman" w:cs="Times New Roman"/>
          <w:szCs w:val="24"/>
        </w:rPr>
        <w:t xml:space="preserve"> службы по</w:t>
      </w:r>
      <w:r w:rsidR="004866BB" w:rsidRPr="00F47B2F">
        <w:rPr>
          <w:rFonts w:ascii="Times New Roman" w:hAnsi="Times New Roman" w:cs="Times New Roman"/>
          <w:szCs w:val="24"/>
        </w:rPr>
        <w:t xml:space="preserve"> </w:t>
      </w:r>
      <w:r w:rsidRPr="00F47B2F">
        <w:rPr>
          <w:rFonts w:ascii="Times New Roman" w:hAnsi="Times New Roman" w:cs="Times New Roman"/>
          <w:szCs w:val="24"/>
        </w:rPr>
        <w:t xml:space="preserve">тарифам </w:t>
      </w:r>
      <w:r w:rsidR="00B31EA4" w:rsidRPr="00F47B2F">
        <w:rPr>
          <w:rFonts w:ascii="Times New Roman" w:hAnsi="Times New Roman" w:cs="Times New Roman"/>
          <w:szCs w:val="24"/>
        </w:rPr>
        <w:t>Нижегород</w:t>
      </w:r>
      <w:r w:rsidRPr="00F47B2F">
        <w:rPr>
          <w:rFonts w:ascii="Times New Roman" w:hAnsi="Times New Roman" w:cs="Times New Roman"/>
          <w:szCs w:val="24"/>
        </w:rPr>
        <w:t>ской области</w:t>
      </w:r>
      <w:r w:rsidR="009D2636">
        <w:rPr>
          <w:rFonts w:ascii="Times New Roman" w:hAnsi="Times New Roman" w:cs="Times New Roman"/>
          <w:szCs w:val="24"/>
        </w:rPr>
        <w:t>), при этом подписание дополнительного соглашения к договору не требуется</w:t>
      </w:r>
      <w:r w:rsidRPr="00F47B2F">
        <w:rPr>
          <w:rFonts w:ascii="Times New Roman" w:hAnsi="Times New Roman" w:cs="Times New Roman"/>
          <w:szCs w:val="24"/>
        </w:rPr>
        <w:t>.</w:t>
      </w:r>
    </w:p>
    <w:p w:rsidR="00AD692B" w:rsidRDefault="00502222" w:rsidP="001A41B2">
      <w:pPr>
        <w:pStyle w:val="ConsPlusNormal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Cs w:val="24"/>
        </w:rPr>
      </w:pPr>
      <w:r w:rsidRPr="00245FD9">
        <w:rPr>
          <w:rFonts w:ascii="Times New Roman" w:hAnsi="Times New Roman" w:cs="Times New Roman"/>
          <w:szCs w:val="24"/>
          <w:highlight w:val="yellow"/>
        </w:rPr>
        <w:t xml:space="preserve">Стоимость услуг по настоящему договору по обращению с твердыми коммунальными отходами в год составляет: 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  <w:u w:val="single"/>
        </w:rPr>
        <w:t>_______________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</w:rPr>
        <w:t xml:space="preserve">, </w:t>
      </w:r>
      <w:r w:rsidR="00D41001">
        <w:rPr>
          <w:rFonts w:ascii="Times New Roman" w:hAnsi="Times New Roman" w:cs="Times New Roman"/>
        </w:rPr>
        <w:t>(НДС не облагается)</w:t>
      </w:r>
    </w:p>
    <w:p w:rsidR="001B7E58" w:rsidRPr="001B7E58" w:rsidRDefault="001B7E58" w:rsidP="001B7E58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813B62" w:rsidRPr="009B2E77" w:rsidRDefault="00813B62" w:rsidP="001A41B2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1B7E58">
        <w:rPr>
          <w:rFonts w:ascii="Times New Roman" w:hAnsi="Times New Roman" w:cs="Times New Roman"/>
          <w:szCs w:val="24"/>
        </w:rPr>
        <w:t>Потребитель оплачивает услуги по обращению с твердыми коммунальными отходами до 10-го числа месяца, следующего за месяцем</w:t>
      </w:r>
      <w:r w:rsidRPr="009B2E77">
        <w:rPr>
          <w:rFonts w:ascii="Times New Roman" w:hAnsi="Times New Roman" w:cs="Times New Roman"/>
        </w:rPr>
        <w:t xml:space="preserve">, в котором была оказана услуга по обращению с твердыми коммунальными отходами. 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 итогам месяца, в котором была оказана услуга по обращению с твердыми коммунальными отходами, Региональный оператор направляет Потребителю акт оказанных услуг, счет, счет-фактуру.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9B2E77">
        <w:rPr>
          <w:rFonts w:ascii="Times New Roman" w:hAnsi="Times New Roman" w:cs="Times New Roman"/>
          <w:szCs w:val="24"/>
        </w:rPr>
        <w:t xml:space="preserve">В случае несогласия с предоставленным актом, Потребитель представляет мотивированный отказ </w:t>
      </w:r>
      <w:r w:rsidR="007759B6" w:rsidRPr="009B2E77">
        <w:rPr>
          <w:rFonts w:ascii="Times New Roman" w:hAnsi="Times New Roman" w:cs="Times New Roman"/>
          <w:szCs w:val="24"/>
        </w:rPr>
        <w:t xml:space="preserve">от подписания акта </w:t>
      </w:r>
      <w:r w:rsidRPr="009B2E77">
        <w:rPr>
          <w:rFonts w:ascii="Times New Roman" w:hAnsi="Times New Roman" w:cs="Times New Roman"/>
          <w:szCs w:val="24"/>
        </w:rPr>
        <w:t>в течение</w:t>
      </w:r>
      <w:r w:rsidR="00D17FC1" w:rsidRPr="009B2E77">
        <w:rPr>
          <w:rFonts w:ascii="Times New Roman" w:hAnsi="Times New Roman" w:cs="Times New Roman"/>
          <w:szCs w:val="24"/>
        </w:rPr>
        <w:t xml:space="preserve"> </w:t>
      </w:r>
      <w:r w:rsidRPr="009B2E77">
        <w:rPr>
          <w:rFonts w:ascii="Times New Roman" w:hAnsi="Times New Roman" w:cs="Times New Roman"/>
          <w:szCs w:val="24"/>
        </w:rPr>
        <w:t>5 (пяти) рабочих дней со дня получения акта. В случае неполучения региональным оператором в указанный в настоящем пункте срок подписанного Потребителем акта, либо письменного мотивированного отказа от подписания акта, услуги считаются оказанными качественно и в срок, и признаются принятыми Потребителем.</w:t>
      </w:r>
    </w:p>
    <w:p w:rsidR="001F5B12" w:rsidRPr="009B2E77" w:rsidRDefault="001F5B12" w:rsidP="001A41B2">
      <w:pPr>
        <w:pStyle w:val="ConsPlusNormal"/>
        <w:numPr>
          <w:ilvl w:val="1"/>
          <w:numId w:val="1"/>
        </w:numPr>
        <w:tabs>
          <w:tab w:val="left" w:pos="993"/>
        </w:tabs>
        <w:spacing w:before="60" w:after="60"/>
        <w:ind w:left="0"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B2E77">
        <w:rPr>
          <w:rFonts w:ascii="Times New Roman" w:hAnsi="Times New Roman" w:cs="Times New Roman"/>
          <w:color w:val="000000" w:themeColor="text1"/>
          <w:szCs w:val="24"/>
        </w:rPr>
        <w:t>Плата за коммунальную услугу по оказанию услуг по обращению с твердыми коммунальными отходами вносится на расчетный счет филиала Исполнителя по следующим реквизитам:</w:t>
      </w:r>
    </w:p>
    <w:tbl>
      <w:tblPr>
        <w:tblW w:w="3944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2"/>
      </w:tblGrid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bCs/>
                <w:color w:val="000000" w:themeColor="text1"/>
              </w:rPr>
            </w:pPr>
            <w:r w:rsidRPr="009B2E77">
              <w:rPr>
                <w:b/>
                <w:bCs/>
                <w:color w:val="000000" w:themeColor="text1"/>
              </w:rPr>
              <w:t>Исполнитель регионального оператора</w:t>
            </w:r>
          </w:p>
        </w:tc>
      </w:tr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color w:val="000000" w:themeColor="text1"/>
              </w:rPr>
            </w:pPr>
            <w:r w:rsidRPr="009B2E77">
              <w:rPr>
                <w:b/>
                <w:color w:val="000000" w:themeColor="text1"/>
              </w:rPr>
              <w:t>Нижегородский филиал ООО «МСК-НТ»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Юридический адрес: 607220, Нижегородская обл., Арзамасский р-н, г.Арзамас, </w:t>
            </w:r>
            <w:proofErr w:type="spellStart"/>
            <w:r w:rsidRPr="009B2E77">
              <w:rPr>
                <w:color w:val="000000" w:themeColor="text1"/>
              </w:rPr>
              <w:t>ул.Ленина</w:t>
            </w:r>
            <w:proofErr w:type="spellEnd"/>
            <w:r w:rsidRPr="009B2E77">
              <w:rPr>
                <w:color w:val="000000" w:themeColor="text1"/>
              </w:rPr>
              <w:t xml:space="preserve"> д.110, помещение 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ИНН 7734699480 КПП 524343001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р/с 40702810200100011117 в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Московском филиале АБ «РОССИЯ» </w:t>
            </w:r>
            <w:proofErr w:type="spellStart"/>
            <w:r w:rsidRPr="009B2E77">
              <w:rPr>
                <w:color w:val="000000" w:themeColor="text1"/>
              </w:rPr>
              <w:t>г.Москва</w:t>
            </w:r>
            <w:proofErr w:type="spellEnd"/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БИК 044525112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к/с 30101810500000000112.</w:t>
            </w:r>
          </w:p>
        </w:tc>
      </w:tr>
    </w:tbl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потребителем не реже чем один раз в год по инициативе одной из сторон путем составления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подписания сторонами соответствующего акта.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с направлением своего варианта акта сверки расчетов.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6591F" w:rsidRPr="009B2E77" w:rsidRDefault="00C6591F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206755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III</w:t>
      </w:r>
      <w:r w:rsidR="00915E77" w:rsidRPr="009B2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 xml:space="preserve">в </w:t>
      </w:r>
      <w:r w:rsidR="009B2E77">
        <w:rPr>
          <w:rFonts w:ascii="Times New Roman" w:hAnsi="Times New Roman" w:cs="Times New Roman"/>
        </w:rPr>
        <w:t>П</w:t>
      </w:r>
      <w:hyperlink w:anchor="P32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риложении</w:t>
        </w:r>
      </w:hyperlink>
      <w:r w:rsidRPr="009B2E77">
        <w:rPr>
          <w:rFonts w:ascii="Times New Roman" w:hAnsi="Times New Roman" w:cs="Times New Roman"/>
        </w:rPr>
        <w:t xml:space="preserve">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обеспечивать транспортирование, обработку, обезвреживание, захоронение принятых </w:t>
      </w:r>
      <w:r w:rsidRPr="009B2E77">
        <w:rPr>
          <w:rFonts w:ascii="Times New Roman" w:hAnsi="Times New Roman" w:cs="Times New Roman"/>
        </w:rPr>
        <w:lastRenderedPageBreak/>
        <w:t>твердых коммунальных отходов в соответствии с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принимать необходимые меры по своевременному ремонту или замене поврежденных контейнеров, принадлежащих ему на праве собственности или на ином законном основании,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порядке и сроки, которые установлены законодательством субъекта Российской Федерации.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11861" w:rsidRPr="009B2E77" w:rsidRDefault="00011861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9B2E77">
        <w:rPr>
          <w:rFonts w:ascii="Times New Roman" w:hAnsi="Times New Roman" w:cs="Times New Roman"/>
        </w:rPr>
        <w:t>потребовать от потребителя уплаты неустойки</w:t>
      </w:r>
      <w:r>
        <w:rPr>
          <w:rFonts w:ascii="Times New Roman" w:hAnsi="Times New Roman" w:cs="Times New Roman"/>
        </w:rPr>
        <w:t xml:space="preserve"> в соответствии с пунктом 19 настоящего Договора.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обязан: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 w:rsidRPr="009B2E77"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0D75BB" w:rsidRPr="009B2E77">
        <w:rPr>
          <w:rFonts w:ascii="Times New Roman" w:hAnsi="Times New Roman" w:cs="Times New Roman"/>
        </w:rPr>
        <w:t>№</w:t>
      </w:r>
      <w:r w:rsidRPr="009B2E77">
        <w:rPr>
          <w:rFonts w:ascii="Times New Roman" w:hAnsi="Times New Roman" w:cs="Times New Roman"/>
        </w:rPr>
        <w:t xml:space="preserve"> 505 </w:t>
      </w:r>
      <w:r w:rsidR="000D75BB" w:rsidRPr="009B2E77">
        <w:rPr>
          <w:rFonts w:ascii="Times New Roman" w:hAnsi="Times New Roman" w:cs="Times New Roman"/>
        </w:rPr>
        <w:t>«</w:t>
      </w:r>
      <w:r w:rsidRPr="009B2E77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9B2E77">
        <w:rPr>
          <w:rFonts w:ascii="Times New Roman" w:hAnsi="Times New Roman" w:cs="Times New Roman"/>
        </w:rPr>
        <w:t>»</w:t>
      </w:r>
      <w:r w:rsidRPr="009B2E77">
        <w:rPr>
          <w:rFonts w:ascii="Times New Roman" w:hAnsi="Times New Roman" w:cs="Times New Roman"/>
        </w:rPr>
        <w:t>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вопросам исполнения настоящего договора;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переходе прав на объекты потребителя, указанные в настоящем договоре, к новому собственнику;</w:t>
      </w:r>
    </w:p>
    <w:p w:rsidR="00A3249D" w:rsidRPr="009B2E77" w:rsidRDefault="00915E77" w:rsidP="00BD0623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з) обеспечить беспрепятственный проезд мусоровозов</w:t>
      </w:r>
      <w:r w:rsidR="00C6483D">
        <w:rPr>
          <w:rFonts w:ascii="Times New Roman" w:hAnsi="Times New Roman" w:cs="Times New Roman"/>
        </w:rPr>
        <w:t xml:space="preserve"> (</w:t>
      </w:r>
      <w:proofErr w:type="spellStart"/>
      <w:r w:rsidR="00C6483D">
        <w:rPr>
          <w:rFonts w:ascii="Times New Roman" w:hAnsi="Times New Roman" w:cs="Times New Roman"/>
        </w:rPr>
        <w:t>бункеровозов</w:t>
      </w:r>
      <w:proofErr w:type="spellEnd"/>
      <w:r w:rsidR="00C6483D">
        <w:rPr>
          <w:rFonts w:ascii="Times New Roman" w:hAnsi="Times New Roman" w:cs="Times New Roman"/>
        </w:rPr>
        <w:t>)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к к</w:t>
      </w:r>
      <w:r w:rsidR="009271C6" w:rsidRPr="009B2E77">
        <w:rPr>
          <w:rFonts w:ascii="Times New Roman" w:hAnsi="Times New Roman" w:cs="Times New Roman"/>
        </w:rPr>
        <w:t>онтейнерным</w:t>
      </w:r>
      <w:r w:rsidR="00C6483D">
        <w:rPr>
          <w:rFonts w:ascii="Times New Roman" w:hAnsi="Times New Roman" w:cs="Times New Roman"/>
        </w:rPr>
        <w:t xml:space="preserve"> (бункерным)</w:t>
      </w:r>
      <w:r w:rsidR="009271C6" w:rsidRPr="009B2E77">
        <w:rPr>
          <w:rFonts w:ascii="Times New Roman" w:hAnsi="Times New Roman" w:cs="Times New Roman"/>
        </w:rPr>
        <w:t xml:space="preserve"> площадкам;</w:t>
      </w:r>
    </w:p>
    <w:p w:rsidR="009271C6" w:rsidRPr="009B2E77" w:rsidRDefault="009271C6" w:rsidP="00C6483D">
      <w:pPr>
        <w:ind w:left="33" w:right="52" w:firstLine="393"/>
        <w:jc w:val="both"/>
      </w:pPr>
      <w:r w:rsidRPr="009B2E77">
        <w:t xml:space="preserve">и) иметь паспорт отходов </w:t>
      </w:r>
      <w:r w:rsidRPr="009B2E77">
        <w:rPr>
          <w:lang w:val="en-US"/>
        </w:rPr>
        <w:t>I</w:t>
      </w:r>
      <w:r w:rsidRPr="009B2E77">
        <w:t>-</w:t>
      </w:r>
      <w:r w:rsidRPr="009B2E77">
        <w:rPr>
          <w:lang w:val="en-US"/>
        </w:rPr>
        <w:t>IV</w:t>
      </w:r>
      <w:r w:rsidRPr="009B2E77">
        <w:t xml:space="preserve"> классов опасности</w:t>
      </w:r>
      <w:r w:rsidR="00C6483D">
        <w:t xml:space="preserve"> </w:t>
      </w:r>
      <w:r w:rsidR="00C6483D" w:rsidRPr="00E76639">
        <w:rPr>
          <w:spacing w:val="-5"/>
        </w:rPr>
        <w:t>(в соответствии с требованиями статьи 14 Федерального закона № 89-ФЗ от 24.06.1998 «Об отходах производства и потребления»)</w:t>
      </w:r>
      <w:r w:rsidRPr="009B2E77"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93810" w:rsidRPr="009B2E77" w:rsidRDefault="00093810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3249D" w:rsidRPr="009B2E77" w:rsidRDefault="00B37D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IV</w:t>
      </w:r>
      <w:r w:rsidR="00915E77" w:rsidRPr="009B2E77">
        <w:rPr>
          <w:rFonts w:ascii="Times New Roman" w:hAnsi="Times New Roman" w:cs="Times New Roman"/>
          <w:b/>
        </w:rPr>
        <w:t>. Порядок осуществления учета объема и (или) массы твердых коммунальных отходов</w:t>
      </w:r>
    </w:p>
    <w:p w:rsidR="00093810" w:rsidRPr="009B2E77" w:rsidRDefault="0009381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90B3E" w:rsidRPr="006430D5" w:rsidRDefault="00915E77" w:rsidP="00622F3B">
      <w:pPr>
        <w:pStyle w:val="ConsPlusNormal"/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b/>
        </w:rPr>
      </w:pPr>
      <w:r w:rsidRPr="0042423C">
        <w:rPr>
          <w:rFonts w:ascii="Times New Roman" w:hAnsi="Times New Roman" w:cs="Times New Roman"/>
        </w:rPr>
        <w:t xml:space="preserve">Стороны согласились производить учет объема и (или) массы твердых коммунальных  отходов в </w:t>
      </w:r>
      <w:r w:rsidRPr="00B42799">
        <w:rPr>
          <w:rFonts w:ascii="Times New Roman" w:hAnsi="Times New Roman" w:cs="Times New Roman"/>
        </w:rPr>
        <w:t>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</w:t>
      </w:r>
      <w:r w:rsidR="0089599A" w:rsidRPr="00B42799">
        <w:rPr>
          <w:rFonts w:ascii="Times New Roman" w:hAnsi="Times New Roman" w:cs="Times New Roman"/>
        </w:rPr>
        <w:t xml:space="preserve"> от 3 июня 2016</w:t>
      </w:r>
      <w:r w:rsidRPr="00B42799">
        <w:rPr>
          <w:rFonts w:ascii="Times New Roman" w:hAnsi="Times New Roman" w:cs="Times New Roman"/>
        </w:rPr>
        <w:t xml:space="preserve">г. </w:t>
      </w:r>
      <w:r w:rsidR="000D75BB" w:rsidRPr="00B42799">
        <w:rPr>
          <w:rFonts w:ascii="Times New Roman" w:hAnsi="Times New Roman" w:cs="Times New Roman"/>
        </w:rPr>
        <w:t>№</w:t>
      </w:r>
      <w:r w:rsidRPr="00B42799">
        <w:rPr>
          <w:rFonts w:ascii="Times New Roman" w:hAnsi="Times New Roman" w:cs="Times New Roman"/>
        </w:rPr>
        <w:t xml:space="preserve">505 </w:t>
      </w:r>
      <w:r w:rsidR="000D75BB" w:rsidRPr="00B42799">
        <w:rPr>
          <w:rFonts w:ascii="Times New Roman" w:hAnsi="Times New Roman" w:cs="Times New Roman"/>
        </w:rPr>
        <w:t>«</w:t>
      </w:r>
      <w:r w:rsidRPr="00B42799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B42799">
        <w:rPr>
          <w:rFonts w:ascii="Times New Roman" w:hAnsi="Times New Roman" w:cs="Times New Roman"/>
        </w:rPr>
        <w:t>»</w:t>
      </w:r>
      <w:r w:rsidRPr="00B42799">
        <w:rPr>
          <w:rFonts w:ascii="Times New Roman" w:hAnsi="Times New Roman" w:cs="Times New Roman"/>
        </w:rPr>
        <w:t xml:space="preserve">, </w:t>
      </w:r>
      <w:r w:rsidR="00B42799" w:rsidRPr="006430D5">
        <w:rPr>
          <w:rFonts w:ascii="Times New Roman" w:hAnsi="Times New Roman" w:cs="Times New Roman"/>
          <w:b/>
          <w:color w:val="000000" w:themeColor="text1"/>
          <w:spacing w:val="-5"/>
        </w:rPr>
        <w:t xml:space="preserve">расчётным путём исходя из </w:t>
      </w:r>
      <w:r w:rsidR="00B42799" w:rsidRPr="006430D5">
        <w:rPr>
          <w:rFonts w:ascii="Times New Roman" w:hAnsi="Times New Roman" w:cs="Times New Roman"/>
          <w:b/>
          <w:color w:val="000000" w:themeColor="text1"/>
          <w:spacing w:val="-2"/>
        </w:rPr>
        <w:t>количества и объёма контейнеров для складирования твёрдых коммунальных отходов</w:t>
      </w:r>
      <w:r w:rsidR="00BE6521" w:rsidRPr="006430D5">
        <w:rPr>
          <w:rFonts w:ascii="Times New Roman" w:hAnsi="Times New Roman" w:cs="Times New Roman"/>
          <w:b/>
          <w:color w:val="000000" w:themeColor="text1"/>
          <w:spacing w:val="-2"/>
        </w:rPr>
        <w:t>.</w:t>
      </w:r>
    </w:p>
    <w:p w:rsidR="00C6591F" w:rsidRPr="009B2E77" w:rsidRDefault="00C6591F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V. Порядок фиксации нарушений по договору</w:t>
      </w:r>
    </w:p>
    <w:p w:rsidR="00A3249D" w:rsidRPr="001A41B2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lastRenderedPageBreak/>
        <w:t xml:space="preserve">В случае нарушения региональным оператором обязательств по настоящему договору </w:t>
      </w:r>
      <w:r w:rsidRPr="007A1A4B">
        <w:rPr>
          <w:rFonts w:ascii="Times New Roman" w:hAnsi="Times New Roman" w:cs="Times New Roman"/>
        </w:rPr>
        <w:t xml:space="preserve">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</w:t>
      </w:r>
      <w:r w:rsidR="007A1A4B" w:rsidRPr="007A1A4B">
        <w:rPr>
          <w:rFonts w:ascii="Times New Roman" w:hAnsi="Times New Roman" w:cs="Times New Roman"/>
        </w:rPr>
        <w:t xml:space="preserve">При неявке представителя Регионального оператора по неуважительным причинам, надлежащим образом уведомленного о дате, месте и времени составления акта (о чём у Потребителя имеется документальное подтверждение), Потребитель составляет указанный акт в присутствии не менее чем 2 (двух) незаинтересованных лиц с использованием фото- и (или) </w:t>
      </w:r>
      <w:proofErr w:type="spellStart"/>
      <w:r w:rsidR="007A1A4B" w:rsidRPr="007A1A4B">
        <w:rPr>
          <w:rFonts w:ascii="Times New Roman" w:hAnsi="Times New Roman" w:cs="Times New Roman"/>
        </w:rPr>
        <w:t>видеофиксации</w:t>
      </w:r>
      <w:proofErr w:type="spellEnd"/>
      <w:r w:rsidR="007A1A4B" w:rsidRPr="007A1A4B">
        <w:rPr>
          <w:rFonts w:ascii="Times New Roman" w:hAnsi="Times New Roman" w:cs="Times New Roman"/>
        </w:rPr>
        <w:t xml:space="preserve"> и в течение 3 (трёх) рабочих дней направляет акт Региональному </w:t>
      </w:r>
      <w:r w:rsidR="007A1A4B" w:rsidRPr="001A41B2">
        <w:rPr>
          <w:rFonts w:ascii="Times New Roman" w:hAnsi="Times New Roman" w:cs="Times New Roman"/>
        </w:rPr>
        <w:t xml:space="preserve">оператору с требованием устранить выявленные нарушения в течение разумного срока, определённого Потребителем </w:t>
      </w:r>
      <w:r w:rsidR="007A1A4B" w:rsidRPr="001A41B2">
        <w:rPr>
          <w:rFonts w:ascii="Times New Roman" w:hAnsi="Times New Roman" w:cs="Times New Roman"/>
          <w:color w:val="000000"/>
        </w:rPr>
        <w:t>(не менее двух и не более пяти рабочих дней с даты получения акта Региональным оператором)</w:t>
      </w:r>
      <w:r w:rsidRPr="001A41B2">
        <w:rPr>
          <w:rFonts w:ascii="Times New Roman" w:hAnsi="Times New Roman" w:cs="Times New Roman"/>
        </w:rPr>
        <w:t>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1A41B2">
        <w:rPr>
          <w:rFonts w:ascii="Times New Roman" w:hAnsi="Times New Roman" w:cs="Times New Roman"/>
        </w:rPr>
        <w:t>Региональный оператор в течение 3 рабочих дней со дня получения</w:t>
      </w:r>
      <w:r w:rsidRPr="007A1A4B">
        <w:rPr>
          <w:rFonts w:ascii="Times New Roman" w:hAnsi="Times New Roman" w:cs="Times New Roman"/>
        </w:rPr>
        <w:t xml:space="preserve"> акта подписывает его</w:t>
      </w:r>
      <w:r w:rsidR="0089599A" w:rsidRPr="007A1A4B">
        <w:rPr>
          <w:rFonts w:ascii="Times New Roman" w:hAnsi="Times New Roman" w:cs="Times New Roman"/>
        </w:rPr>
        <w:t xml:space="preserve"> </w:t>
      </w:r>
      <w:r w:rsidRPr="007A1A4B">
        <w:rPr>
          <w:rFonts w:ascii="Times New Roman" w:hAnsi="Times New Roman" w:cs="Times New Roman"/>
        </w:rPr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</w:t>
      </w:r>
      <w:r w:rsidRPr="009B2E77">
        <w:rPr>
          <w:rFonts w:ascii="Times New Roman" w:hAnsi="Times New Roman" w:cs="Times New Roman"/>
        </w:rPr>
        <w:t xml:space="preserve"> в течение 3 рабочих дней со дня получения акта.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подписанным региональным оператором.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Акт должен содержать: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 w:rsidRPr="009B2E77">
        <w:rPr>
          <w:rFonts w:ascii="Times New Roman" w:hAnsi="Times New Roman" w:cs="Times New Roman"/>
        </w:rPr>
        <w:t>отходы, в</w:t>
      </w:r>
      <w:r w:rsidRPr="009B2E77"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VI. Ответственность сторон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 w:rsidRPr="009B2E77">
        <w:rPr>
          <w:rFonts w:ascii="Times New Roman" w:hAnsi="Times New Roman" w:cs="Times New Roman"/>
        </w:rPr>
        <w:br/>
        <w:t>за каждый день просрочки.</w:t>
      </w:r>
    </w:p>
    <w:p w:rsidR="00BA4B05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 w:rsidRPr="009B2E77"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C6591F" w:rsidRPr="009B2E77" w:rsidRDefault="00C6591F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 w:rsidR="00622F3B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lastRenderedPageBreak/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3249D" w:rsidRPr="00F47B2F" w:rsidRDefault="00147FE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VIII</w:t>
      </w:r>
      <w:r w:rsidR="00915E77" w:rsidRPr="009B2E77">
        <w:rPr>
          <w:rFonts w:ascii="Times New Roman" w:hAnsi="Times New Roman" w:cs="Times New Roman"/>
          <w:b/>
        </w:rPr>
        <w:t xml:space="preserve">. </w:t>
      </w:r>
      <w:r w:rsidR="00915E77" w:rsidRPr="00F47B2F">
        <w:rPr>
          <w:rFonts w:ascii="Times New Roman" w:hAnsi="Times New Roman" w:cs="Times New Roman"/>
          <w:b/>
        </w:rPr>
        <w:t>Действие договора</w:t>
      </w:r>
      <w:r w:rsidR="00C6591F" w:rsidRPr="00F47B2F">
        <w:rPr>
          <w:rFonts w:ascii="Times New Roman" w:hAnsi="Times New Roman" w:cs="Times New Roman"/>
          <w:b/>
        </w:rPr>
        <w:t xml:space="preserve"> </w:t>
      </w:r>
    </w:p>
    <w:p w:rsidR="00A3249D" w:rsidRPr="00F47B2F" w:rsidRDefault="00D41001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Настоящий договор вступает </w:t>
      </w:r>
      <w:r w:rsidR="009D2636">
        <w:rPr>
          <w:rFonts w:ascii="Times New Roman" w:hAnsi="Times New Roman" w:cs="Times New Roman"/>
          <w:color w:val="000000"/>
          <w:spacing w:val="-2"/>
        </w:rPr>
        <w:t xml:space="preserve">в силу 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с момента подписания, действует в период с </w:t>
      </w:r>
      <w:r>
        <w:rPr>
          <w:rFonts w:ascii="Times New Roman" w:hAnsi="Times New Roman" w:cs="Times New Roman"/>
          <w:color w:val="000000"/>
          <w:spacing w:val="-2"/>
        </w:rPr>
        <w:t>01 </w:t>
      </w:r>
      <w:r w:rsidRPr="00245FD9">
        <w:rPr>
          <w:rFonts w:ascii="Times New Roman" w:hAnsi="Times New Roman" w:cs="Times New Roman"/>
          <w:color w:val="000000"/>
          <w:spacing w:val="-2"/>
        </w:rPr>
        <w:t>января</w:t>
      </w:r>
      <w:r>
        <w:rPr>
          <w:rFonts w:ascii="Times New Roman" w:hAnsi="Times New Roman" w:cs="Times New Roman"/>
          <w:color w:val="000000"/>
          <w:spacing w:val="-2"/>
        </w:rPr>
        <w:t> </w:t>
      </w:r>
      <w:r w:rsidRPr="00245FD9">
        <w:rPr>
          <w:rFonts w:ascii="Times New Roman" w:hAnsi="Times New Roman" w:cs="Times New Roman"/>
          <w:color w:val="000000"/>
          <w:spacing w:val="-2"/>
        </w:rPr>
        <w:t>202</w:t>
      </w:r>
      <w:r w:rsidR="006430D5" w:rsidRPr="006430D5">
        <w:rPr>
          <w:rFonts w:ascii="Times New Roman" w:hAnsi="Times New Roman" w:cs="Times New Roman"/>
          <w:color w:val="000000"/>
          <w:spacing w:val="-2"/>
        </w:rPr>
        <w:t>1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 года по «</w:t>
      </w:r>
      <w:r>
        <w:rPr>
          <w:rFonts w:ascii="Times New Roman" w:hAnsi="Times New Roman" w:cs="Times New Roman"/>
          <w:color w:val="000000"/>
          <w:spacing w:val="-2"/>
        </w:rPr>
        <w:t xml:space="preserve"> _</w:t>
      </w:r>
      <w:r w:rsidRPr="00245FD9">
        <w:rPr>
          <w:rFonts w:ascii="Times New Roman" w:hAnsi="Times New Roman" w:cs="Times New Roman"/>
          <w:color w:val="000000"/>
          <w:spacing w:val="-2"/>
        </w:rPr>
        <w:t>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»___________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202</w:t>
      </w:r>
      <w:r w:rsidR="006430D5" w:rsidRPr="006430D5">
        <w:rPr>
          <w:rFonts w:ascii="Times New Roman" w:hAnsi="Times New Roman" w:cs="Times New Roman"/>
          <w:color w:val="000000"/>
          <w:spacing w:val="-2"/>
        </w:rPr>
        <w:t>1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 года, а в части взаиморасч</w:t>
      </w:r>
      <w:r>
        <w:rPr>
          <w:rFonts w:ascii="Times New Roman" w:hAnsi="Times New Roman" w:cs="Times New Roman"/>
          <w:color w:val="000000"/>
          <w:spacing w:val="-2"/>
        </w:rPr>
        <w:t>ё</w:t>
      </w:r>
      <w:r w:rsidRPr="00245FD9">
        <w:rPr>
          <w:rFonts w:ascii="Times New Roman" w:hAnsi="Times New Roman" w:cs="Times New Roman"/>
          <w:color w:val="000000"/>
          <w:spacing w:val="-2"/>
        </w:rPr>
        <w:t>тов – до полного исполнения сторонами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принятых на себя обязательств</w:t>
      </w:r>
      <w:r w:rsidR="00915E77" w:rsidRPr="00F47B2F">
        <w:rPr>
          <w:rFonts w:ascii="Times New Roman" w:hAnsi="Times New Roman" w:cs="Times New Roman"/>
        </w:rPr>
        <w:t>.</w:t>
      </w:r>
    </w:p>
    <w:p w:rsidR="00AA210E" w:rsidRPr="00F47B2F" w:rsidRDefault="009D2636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Настоящий договор может быть расторгнут до окончания срока его действия по соглашению сторон</w:t>
      </w:r>
      <w:r>
        <w:rPr>
          <w:rFonts w:ascii="Times New Roman" w:hAnsi="Times New Roman" w:cs="Times New Roman"/>
        </w:rPr>
        <w:t xml:space="preserve"> на основании действующего законодательства</w:t>
      </w:r>
      <w:r w:rsidR="00915E77" w:rsidRPr="00F47B2F">
        <w:rPr>
          <w:rFonts w:ascii="Times New Roman" w:hAnsi="Times New Roman" w:cs="Times New Roman"/>
        </w:rPr>
        <w:t>.</w:t>
      </w:r>
    </w:p>
    <w:p w:rsidR="00622F3B" w:rsidRPr="00245FD9" w:rsidRDefault="00622F3B" w:rsidP="00622F3B">
      <w:pPr>
        <w:pStyle w:val="1"/>
        <w:spacing w:before="0" w:after="0"/>
        <w:ind w:firstLine="426"/>
        <w:rPr>
          <w:rFonts w:ascii="Times New Roman" w:hAnsi="Times New Roman" w:cs="Times New Roman"/>
          <w:color w:val="000000"/>
        </w:rPr>
      </w:pPr>
      <w:r w:rsidRPr="00245FD9">
        <w:rPr>
          <w:rFonts w:ascii="Times New Roman" w:hAnsi="Times New Roman" w:cs="Times New Roman"/>
          <w:color w:val="000000"/>
        </w:rPr>
        <w:t>IX. Разрешение споров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Все </w:t>
      </w:r>
      <w:r w:rsidRPr="00622F3B">
        <w:rPr>
          <w:rFonts w:ascii="Times New Roman" w:hAnsi="Times New Roman" w:cs="Times New Roman"/>
          <w:color w:val="000000"/>
          <w:spacing w:val="-2"/>
        </w:rPr>
        <w:t xml:space="preserve">споры и разногласия, возникшие в ходе исполнения договора или в связи с ним, разрешаются Сторонами путем переговоров. 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bookmarkStart w:id="0" w:name="_ref_1-1faab982682e4a"/>
      <w:r w:rsidRPr="00622F3B">
        <w:rPr>
          <w:rFonts w:ascii="Times New Roman" w:hAnsi="Times New Roman" w:cs="Times New Roman"/>
          <w:color w:val="000000"/>
        </w:rPr>
        <w:t xml:space="preserve">При </w:t>
      </w:r>
      <w:proofErr w:type="spellStart"/>
      <w:r w:rsidRPr="00622F3B">
        <w:rPr>
          <w:rFonts w:ascii="Times New Roman" w:hAnsi="Times New Roman" w:cs="Times New Roman"/>
          <w:color w:val="000000"/>
        </w:rPr>
        <w:t>недостижении</w:t>
      </w:r>
      <w:proofErr w:type="spellEnd"/>
      <w:r w:rsidRPr="00622F3B">
        <w:rPr>
          <w:rFonts w:ascii="Times New Roman" w:hAnsi="Times New Roman" w:cs="Times New Roman"/>
          <w:color w:val="000000"/>
        </w:rPr>
        <w:t xml:space="preserve"> согласия в процессе переговоров, споры могут быть переданы на разрешение Арбитражного суда </w:t>
      </w:r>
      <w:r>
        <w:rPr>
          <w:rFonts w:ascii="Times New Roman" w:hAnsi="Times New Roman" w:cs="Times New Roman"/>
          <w:color w:val="000000"/>
        </w:rPr>
        <w:t>Нижегородской</w:t>
      </w:r>
      <w:r w:rsidRPr="00622F3B">
        <w:rPr>
          <w:rFonts w:ascii="Times New Roman" w:hAnsi="Times New Roman" w:cs="Times New Roman"/>
          <w:color w:val="000000"/>
        </w:rPr>
        <w:t xml:space="preserve"> области по истечении 14 (четырнадцати) календарных дней со дня направления претензии.</w:t>
      </w:r>
    </w:p>
    <w:bookmarkEnd w:id="0"/>
    <w:p w:rsidR="00A3249D" w:rsidRPr="009B2E77" w:rsidRDefault="00915E7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X. Прочие условия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Приложение </w:t>
      </w:r>
      <w:r w:rsidR="0042423C">
        <w:rPr>
          <w:rFonts w:ascii="Times New Roman" w:hAnsi="Times New Roman" w:cs="Times New Roman"/>
        </w:rPr>
        <w:t xml:space="preserve">№1 </w:t>
      </w:r>
      <w:r w:rsidRPr="009B2E77">
        <w:rPr>
          <w:rFonts w:ascii="Times New Roman" w:hAnsi="Times New Roman" w:cs="Times New Roman"/>
        </w:rPr>
        <w:t>к настоящему договору является его неотъемлемой частью.</w:t>
      </w:r>
    </w:p>
    <w:p w:rsidR="00103408" w:rsidRDefault="00103408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</w:p>
    <w:p w:rsidR="00365663" w:rsidRPr="009B2E77" w:rsidRDefault="00365663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Адреса, реквизиты и подписи сторон</w:t>
      </w:r>
    </w:p>
    <w:tbl>
      <w:tblPr>
        <w:tblW w:w="493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4956"/>
      </w:tblGrid>
      <w:tr w:rsidR="00FB4FCD" w:rsidRPr="009B2E77" w:rsidTr="008260E0">
        <w:trPr>
          <w:trHeight w:val="180"/>
        </w:trPr>
        <w:tc>
          <w:tcPr>
            <w:tcW w:w="5103" w:type="dxa"/>
            <w:shd w:val="clear" w:color="auto" w:fill="auto"/>
            <w:vAlign w:val="center"/>
          </w:tcPr>
          <w:p w:rsidR="00FB4FCD" w:rsidRPr="00103408" w:rsidRDefault="00FB4FCD" w:rsidP="004F63DB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B4FCD" w:rsidRPr="00103408" w:rsidRDefault="00FB4FCD" w:rsidP="00FB4FCD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</w:tr>
      <w:tr w:rsidR="003E1CF2" w:rsidRPr="009B2E77" w:rsidTr="008260E0">
        <w:trPr>
          <w:trHeight w:val="1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3E1CF2" w:rsidRPr="009B2E77" w:rsidTr="008260E0">
        <w:trPr>
          <w:trHeight w:val="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 xml:space="preserve">Общество </w:t>
            </w:r>
            <w:r w:rsidR="0089599A">
              <w:rPr>
                <w:b/>
                <w:sz w:val="22"/>
                <w:szCs w:val="22"/>
                <w:lang w:eastAsia="en-US"/>
              </w:rPr>
              <w:t>с ограниченной ответственностью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«МСК-НТ»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Юридический адрес 123308, г. Москва, 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Мнёвники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 xml:space="preserve"> Нижние, д. 37А, стр. 19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773401001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Исполнитель регионального оператора Нижегородский филиал ООО «МСК-НТ»</w:t>
            </w:r>
          </w:p>
          <w:p w:rsidR="00AA210E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Юридический адрес: 607220, Нижегородская область, г. Арзамас, ул. Ленина, д. 110, пом</w:t>
            </w:r>
            <w:r w:rsidR="00B45A93" w:rsidRPr="0089599A">
              <w:rPr>
                <w:sz w:val="22"/>
                <w:szCs w:val="22"/>
                <w:lang w:eastAsia="en-US"/>
              </w:rPr>
              <w:t>.</w:t>
            </w:r>
            <w:r w:rsidRPr="0089599A">
              <w:rPr>
                <w:sz w:val="22"/>
                <w:szCs w:val="22"/>
                <w:lang w:eastAsia="en-US"/>
              </w:rPr>
              <w:t xml:space="preserve"> 112</w:t>
            </w:r>
            <w:r w:rsidR="00AA210E" w:rsidRPr="0089599A">
              <w:rPr>
                <w:sz w:val="22"/>
                <w:szCs w:val="22"/>
                <w:lang w:eastAsia="en-US"/>
              </w:rPr>
              <w:t xml:space="preserve"> </w:t>
            </w:r>
          </w:p>
          <w:p w:rsid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Почтовый адрес:</w:t>
            </w:r>
            <w:r w:rsidR="0089599A">
              <w:rPr>
                <w:sz w:val="22"/>
                <w:szCs w:val="22"/>
                <w:lang w:eastAsia="en-US"/>
              </w:rPr>
              <w:t xml:space="preserve"> 607220, Нижегородская область,</w:t>
            </w:r>
          </w:p>
          <w:p w:rsidR="00AA210E" w:rsidRP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г. Арзамас, 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Молокозаводская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, стр. 57 А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524343001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Р/С 40702810200100011117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МОСКОВСКИЙ ФИЛИАЛ АБ "РОССИЯ" Г.МОСКВА</w:t>
            </w:r>
            <w:r w:rsidR="00B45A93" w:rsidRPr="0089599A">
              <w:rPr>
                <w:sz w:val="22"/>
                <w:szCs w:val="22"/>
                <w:lang w:eastAsia="en-US"/>
              </w:rPr>
              <w:t xml:space="preserve">, </w:t>
            </w:r>
            <w:r w:rsidRPr="0089599A">
              <w:rPr>
                <w:sz w:val="22"/>
                <w:szCs w:val="22"/>
                <w:lang w:eastAsia="en-US"/>
              </w:rPr>
              <w:t>БИК 044525112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К/С 30101810500000000112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Телефон: 8 (831) 265-31-22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val="en-US" w:eastAsia="en-US"/>
              </w:rPr>
              <w:t>e</w:t>
            </w:r>
            <w:r w:rsidRPr="0089599A">
              <w:rPr>
                <w:sz w:val="22"/>
                <w:szCs w:val="22"/>
                <w:lang w:eastAsia="en-US"/>
              </w:rPr>
              <w:t>-</w:t>
            </w:r>
            <w:r w:rsidRPr="0089599A">
              <w:rPr>
                <w:sz w:val="22"/>
                <w:szCs w:val="22"/>
                <w:lang w:val="en-US" w:eastAsia="en-US"/>
              </w:rPr>
              <w:t>mail</w:t>
            </w:r>
            <w:r w:rsidRPr="0089599A">
              <w:rPr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nfilial</w:t>
              </w:r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msk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nt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</w:p>
          <w:p w:rsidR="0089599A" w:rsidRPr="0089599A" w:rsidRDefault="0089599A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10B5" w:rsidRPr="0089599A" w:rsidRDefault="00F510B5" w:rsidP="00F510B5">
            <w:pPr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          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</w:t>
            </w:r>
            <w:r w:rsidRPr="0089599A">
              <w:rPr>
                <w:sz w:val="22"/>
                <w:szCs w:val="22"/>
                <w:lang w:eastAsia="en-US"/>
              </w:rPr>
              <w:t>/</w:t>
            </w:r>
          </w:p>
          <w:p w:rsidR="00B45A93" w:rsidRPr="0089599A" w:rsidRDefault="00B45A93" w:rsidP="00B45A9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3E1CF2" w:rsidRPr="0089599A" w:rsidRDefault="001A2E9F" w:rsidP="006430D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 _______________ 202</w:t>
            </w:r>
            <w:r w:rsidR="006430D5">
              <w:rPr>
                <w:sz w:val="22"/>
                <w:szCs w:val="22"/>
                <w:lang w:val="en-US" w:eastAsia="en-US"/>
              </w:rPr>
              <w:t>1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B45A93" w:rsidRPr="0089599A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89599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372D0" w:rsidRPr="0089599A" w:rsidRDefault="00F372D0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57307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F510B5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  <w:r w:rsidR="0057307A" w:rsidRPr="0089599A">
              <w:rPr>
                <w:sz w:val="22"/>
                <w:szCs w:val="22"/>
                <w:lang w:eastAsia="en-US"/>
              </w:rPr>
              <w:t>__________________/</w:t>
            </w:r>
            <w:r w:rsidR="00F47B2F">
              <w:rPr>
                <w:sz w:val="22"/>
                <w:szCs w:val="22"/>
                <w:lang w:eastAsia="en-US"/>
              </w:rPr>
              <w:t>_______________</w:t>
            </w:r>
            <w:r w:rsidR="0057307A" w:rsidRPr="0089599A">
              <w:rPr>
                <w:sz w:val="22"/>
                <w:szCs w:val="22"/>
                <w:lang w:eastAsia="en-US"/>
              </w:rPr>
              <w:t>/</w:t>
            </w:r>
          </w:p>
          <w:p w:rsidR="0057307A" w:rsidRPr="0089599A" w:rsidRDefault="0057307A" w:rsidP="0057307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89599A" w:rsidRPr="0089599A" w:rsidRDefault="003E294C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«_____» _______________ 20</w:t>
            </w:r>
            <w:r w:rsidR="00103408">
              <w:rPr>
                <w:sz w:val="22"/>
                <w:szCs w:val="22"/>
                <w:lang w:eastAsia="en-US"/>
              </w:rPr>
              <w:t>2</w:t>
            </w:r>
            <w:r w:rsidR="006430D5">
              <w:rPr>
                <w:sz w:val="22"/>
                <w:szCs w:val="22"/>
                <w:lang w:val="en-US" w:eastAsia="en-US"/>
              </w:rPr>
              <w:t>1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57307A" w:rsidRPr="0089599A">
              <w:rPr>
                <w:sz w:val="22"/>
                <w:szCs w:val="22"/>
                <w:lang w:eastAsia="en-US"/>
              </w:rPr>
              <w:t>г.</w:t>
            </w:r>
          </w:p>
          <w:p w:rsidR="003076A2" w:rsidRPr="0089599A" w:rsidRDefault="003076A2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3249D" w:rsidRPr="0089599A" w:rsidRDefault="00B35332" w:rsidP="005F65A2">
      <w:pPr>
        <w:tabs>
          <w:tab w:val="left" w:pos="4417"/>
        </w:tabs>
        <w:rPr>
          <w:i/>
          <w:sz w:val="20"/>
          <w:szCs w:val="20"/>
        </w:rPr>
      </w:pPr>
      <w:r w:rsidRPr="0089599A">
        <w:rPr>
          <w:i/>
          <w:sz w:val="20"/>
          <w:szCs w:val="20"/>
          <w:highlight w:val="yellow"/>
        </w:rPr>
        <w:t>*ФИО и Подпись Специалиста</w:t>
      </w:r>
    </w:p>
    <w:p w:rsidR="00B35332" w:rsidRPr="00D4390C" w:rsidRDefault="00B35332" w:rsidP="005F65A2">
      <w:pPr>
        <w:tabs>
          <w:tab w:val="left" w:pos="4417"/>
        </w:tabs>
        <w:rPr>
          <w:sz w:val="18"/>
          <w:szCs w:val="18"/>
        </w:rPr>
      </w:pPr>
    </w:p>
    <w:p w:rsidR="00B35332" w:rsidRPr="009B2E77" w:rsidRDefault="00B35332" w:rsidP="005F65A2">
      <w:pPr>
        <w:tabs>
          <w:tab w:val="left" w:pos="4417"/>
        </w:tabs>
        <w:sectPr w:rsidR="00B35332" w:rsidRPr="009B2E77" w:rsidSect="00D87085">
          <w:footerReference w:type="default" r:id="rId11"/>
          <w:pgSz w:w="11906" w:h="16838"/>
          <w:pgMar w:top="426" w:right="566" w:bottom="567" w:left="993" w:header="0" w:footer="0" w:gutter="0"/>
          <w:cols w:space="720"/>
          <w:formProt w:val="0"/>
          <w:docGrid w:linePitch="360"/>
        </w:sectPr>
      </w:pPr>
    </w:p>
    <w:p w:rsidR="00A3249D" w:rsidRPr="005B5DCE" w:rsidRDefault="00915E77" w:rsidP="005B5DCE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Приложение</w:t>
      </w:r>
      <w:r w:rsidR="00BD64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№1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Договору </w:t>
      </w:r>
      <w:r w:rsidR="001F5B12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Н-Д/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6A5557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/20</w:t>
      </w:r>
      <w:r w:rsidR="00AA3FDD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6430D5" w:rsidRPr="006430D5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«__</w:t>
      </w:r>
      <w:r w:rsidR="003E294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_» __________20</w:t>
      </w:r>
      <w:r w:rsidR="00AA3FDD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6430D5" w:rsidRPr="006430D5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на оказание услуг по обращению с твердыми коммунальными отходами</w:t>
      </w:r>
    </w:p>
    <w:p w:rsidR="00A3249D" w:rsidRPr="009B2E77" w:rsidRDefault="00A324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249D" w:rsidRPr="009B2E77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ИНФОРМАЦИЯ ПО ПРЕДМЕТУ ДОГОВОРА</w:t>
      </w:r>
    </w:p>
    <w:p w:rsidR="00A3249D" w:rsidRPr="00B35332" w:rsidRDefault="00A3249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249D" w:rsidRPr="005B5DCE" w:rsidRDefault="00915E77" w:rsidP="0089599A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bookmarkStart w:id="1" w:name="P329"/>
      <w:bookmarkEnd w:id="1"/>
      <w:r w:rsidRPr="005B5DCE">
        <w:rPr>
          <w:rFonts w:ascii="Times New Roman" w:hAnsi="Times New Roman" w:cs="Times New Roman"/>
          <w:b/>
          <w:sz w:val="22"/>
          <w:szCs w:val="22"/>
        </w:rPr>
        <w:t>I. Объем и место накопления твердых коммунальных отходов</w:t>
      </w:r>
    </w:p>
    <w:tbl>
      <w:tblPr>
        <w:tblW w:w="108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148"/>
        <w:gridCol w:w="1232"/>
        <w:gridCol w:w="1418"/>
        <w:gridCol w:w="1559"/>
        <w:gridCol w:w="1267"/>
        <w:gridCol w:w="1661"/>
        <w:gridCol w:w="1316"/>
        <w:gridCol w:w="1354"/>
        <w:gridCol w:w="387"/>
      </w:tblGrid>
      <w:tr w:rsidR="00055415" w:rsidRPr="009B2E77" w:rsidTr="00766BB1">
        <w:trPr>
          <w:trHeight w:val="1662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Адрес объекта Потребителя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Наименование категории объекта Потребителя*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Количество и объём контейнеров / бункеров, шт./м</w:t>
            </w:r>
            <w:r w:rsidRPr="005C6269">
              <w:rPr>
                <w:rFonts w:ascii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Объем принимаемых твердых коммунальных отходов в месяц (м</w:t>
            </w:r>
            <w:r w:rsidRPr="005C6269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5C626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Место (площадка) накопления твердых коммунальных отходов (адрес)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Место (площадка) накопления крупногабаритных отходов (адрес)</w:t>
            </w: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Периодичность вывоза твердых коммунальных отходов**</w:t>
            </w:r>
          </w:p>
        </w:tc>
      </w:tr>
      <w:tr w:rsidR="00055415" w:rsidRPr="00F47B2F" w:rsidTr="00766BB1">
        <w:trPr>
          <w:trHeight w:val="123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415" w:rsidRPr="00F47B2F" w:rsidTr="00766BB1">
        <w:trPr>
          <w:trHeight w:val="28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415" w:rsidRPr="00F47B2F" w:rsidTr="00766BB1">
        <w:trPr>
          <w:trHeight w:val="17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7C2CB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F47B2F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415" w:rsidRPr="00D4519A" w:rsidTr="00766B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606" w:type="dxa"/>
          <w:wAfter w:w="387" w:type="dxa"/>
          <w:trHeight w:val="63"/>
        </w:trPr>
        <w:tc>
          <w:tcPr>
            <w:tcW w:w="9807" w:type="dxa"/>
            <w:gridSpan w:val="7"/>
            <w:shd w:val="clear" w:color="auto" w:fill="auto"/>
            <w:vAlign w:val="center"/>
          </w:tcPr>
          <w:p w:rsidR="00055415" w:rsidRPr="00D4519A" w:rsidRDefault="00055415" w:rsidP="00766BB1">
            <w:pPr>
              <w:ind w:left="95"/>
              <w:rPr>
                <w:sz w:val="16"/>
                <w:szCs w:val="16"/>
              </w:rPr>
            </w:pPr>
          </w:p>
        </w:tc>
      </w:tr>
    </w:tbl>
    <w:p w:rsidR="00055415" w:rsidRDefault="00055415" w:rsidP="00055415">
      <w:pPr>
        <w:ind w:left="95" w:right="-142"/>
      </w:pPr>
      <w:r>
        <w:t xml:space="preserve">* </w:t>
      </w:r>
      <w:r>
        <w:rPr>
          <w:sz w:val="20"/>
        </w:rPr>
        <w:t>В соответствии с постановлением правительства Нижегородской области от 26.12.2018г. №905</w:t>
      </w:r>
      <w:r>
        <w:t xml:space="preserve"> </w:t>
      </w:r>
    </w:p>
    <w:p w:rsidR="00055415" w:rsidRPr="009B2E77" w:rsidRDefault="00055415" w:rsidP="00055415">
      <w:pPr>
        <w:ind w:left="95"/>
        <w:jc w:val="both"/>
      </w:pPr>
      <w:r>
        <w:t xml:space="preserve">** </w:t>
      </w:r>
      <w:r w:rsidRPr="00243591">
        <w:rPr>
          <w:color w:val="000000"/>
          <w:sz w:val="20"/>
          <w:szCs w:val="20"/>
        </w:rPr>
        <w:t xml:space="preserve">По </w:t>
      </w:r>
      <w:r w:rsidRPr="005C6269">
        <w:rPr>
          <w:b/>
          <w:color w:val="000000"/>
          <w:sz w:val="20"/>
          <w:szCs w:val="20"/>
        </w:rPr>
        <w:t>письменной</w:t>
      </w:r>
      <w:r>
        <w:rPr>
          <w:color w:val="000000"/>
          <w:sz w:val="20"/>
          <w:szCs w:val="20"/>
        </w:rPr>
        <w:t xml:space="preserve"> </w:t>
      </w:r>
      <w:r w:rsidRPr="00243591">
        <w:rPr>
          <w:color w:val="000000"/>
          <w:sz w:val="20"/>
          <w:szCs w:val="20"/>
        </w:rPr>
        <w:t xml:space="preserve">заявке </w:t>
      </w:r>
      <w:r w:rsidRPr="009318B8">
        <w:rPr>
          <w:color w:val="000000"/>
          <w:sz w:val="20"/>
          <w:szCs w:val="20"/>
        </w:rPr>
        <w:t xml:space="preserve">Потребителя, согласованной с Региональным оператором, может осуществляться вывоз дополнительного объема твёрдых коммунальных отходов вне графика. Заявка подается </w:t>
      </w:r>
      <w:r w:rsidR="006430D5">
        <w:rPr>
          <w:color w:val="000000"/>
          <w:sz w:val="20"/>
          <w:szCs w:val="20"/>
        </w:rPr>
        <w:t xml:space="preserve">на </w:t>
      </w:r>
      <w:r w:rsidRPr="009318B8">
        <w:rPr>
          <w:sz w:val="20"/>
          <w:szCs w:val="20"/>
        </w:rPr>
        <w:t>офиц</w:t>
      </w:r>
      <w:r>
        <w:rPr>
          <w:sz w:val="20"/>
          <w:szCs w:val="20"/>
        </w:rPr>
        <w:t xml:space="preserve">. </w:t>
      </w:r>
      <w:proofErr w:type="spellStart"/>
      <w:r w:rsidRPr="009318B8">
        <w:rPr>
          <w:sz w:val="20"/>
          <w:szCs w:val="20"/>
        </w:rPr>
        <w:t>эл.почту</w:t>
      </w:r>
      <w:proofErr w:type="spellEnd"/>
      <w:r w:rsidRPr="009318B8">
        <w:rPr>
          <w:sz w:val="20"/>
          <w:szCs w:val="20"/>
        </w:rPr>
        <w:t xml:space="preserve">: </w:t>
      </w:r>
      <w:hyperlink r:id="rId12" w:history="1">
        <w:r w:rsidR="006430D5" w:rsidRPr="00EB5AF2">
          <w:rPr>
            <w:rStyle w:val="af"/>
          </w:rPr>
          <w:t>dispetcher-nn@msk-nt.ru</w:t>
        </w:r>
      </w:hyperlink>
      <w:r w:rsidR="006430D5" w:rsidRPr="006430D5">
        <w:t xml:space="preserve"> </w:t>
      </w:r>
      <w:r w:rsidRPr="009318B8">
        <w:rPr>
          <w:sz w:val="20"/>
          <w:szCs w:val="20"/>
        </w:rPr>
        <w:t xml:space="preserve"> </w:t>
      </w:r>
      <w:r w:rsidRPr="009318B8">
        <w:rPr>
          <w:color w:val="000000"/>
          <w:sz w:val="20"/>
          <w:szCs w:val="20"/>
        </w:rPr>
        <w:t>не менее, чем за 3 (три) рабочих</w:t>
      </w:r>
      <w:r w:rsidRPr="00243591">
        <w:rPr>
          <w:color w:val="000000"/>
          <w:sz w:val="20"/>
          <w:szCs w:val="20"/>
        </w:rPr>
        <w:t xml:space="preserve"> дня до даты предполагаемого вывоза</w:t>
      </w:r>
      <w:r>
        <w:rPr>
          <w:sz w:val="20"/>
        </w:rPr>
        <w:t>.</w:t>
      </w:r>
    </w:p>
    <w:p w:rsidR="00055415" w:rsidRDefault="00055415" w:rsidP="000554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D4519A" w:rsidRDefault="00D4519A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 xml:space="preserve">II. Информация о размещении мест накопления твердых коммунальных отходов и </w:t>
      </w: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>подъездных путей к ним (за исключением жилых домов)</w:t>
      </w:r>
    </w:p>
    <w:tbl>
      <w:tblPr>
        <w:tblStyle w:val="af0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5B5DCE" w:rsidRPr="009B2E77" w:rsidTr="007C2CBA">
        <w:tc>
          <w:tcPr>
            <w:tcW w:w="10490" w:type="dxa"/>
          </w:tcPr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3E1CF2" w:rsidRPr="009B2E77" w:rsidRDefault="003E1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7"/>
        <w:gridCol w:w="4876"/>
      </w:tblGrid>
      <w:tr w:rsidR="001F5B12" w:rsidRPr="009B2E77" w:rsidTr="007C2CBA">
        <w:tc>
          <w:tcPr>
            <w:tcW w:w="5047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F5B12" w:rsidRPr="009B2E77" w:rsidTr="007C2CBA"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1F5B12" w:rsidRPr="009B2E77" w:rsidTr="007C2CBA">
        <w:trPr>
          <w:trHeight w:val="13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DC1CE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F5B12" w:rsidRPr="005B5DCE" w:rsidRDefault="001F5B12" w:rsidP="00DC1CE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DCE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 «МСК-НТ»</w:t>
            </w:r>
          </w:p>
          <w:p w:rsidR="00F33996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Pr="005B5DCE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1F5B12" w:rsidRPr="005B5DCE" w:rsidRDefault="003E294C" w:rsidP="006430D5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AA3FDD">
              <w:rPr>
                <w:sz w:val="22"/>
                <w:szCs w:val="22"/>
                <w:lang w:eastAsia="en-US"/>
              </w:rPr>
              <w:t>2</w:t>
            </w:r>
            <w:r w:rsidR="006430D5">
              <w:rPr>
                <w:sz w:val="22"/>
                <w:szCs w:val="22"/>
                <w:lang w:eastAsia="en-US"/>
              </w:rPr>
              <w:t>1</w:t>
            </w:r>
            <w:r w:rsidR="00F33996" w:rsidRPr="005B5DC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637DE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8260E0" w:rsidRPr="005B5DCE" w:rsidRDefault="008260E0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5B5DCE" w:rsidRPr="005B5DCE" w:rsidRDefault="005B5DCE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637DEF" w:rsidRPr="005B5DCE" w:rsidRDefault="003E294C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AA3FDD">
              <w:rPr>
                <w:sz w:val="22"/>
                <w:szCs w:val="22"/>
                <w:lang w:eastAsia="en-US"/>
              </w:rPr>
              <w:t>2</w:t>
            </w:r>
            <w:r w:rsidR="006430D5">
              <w:rPr>
                <w:sz w:val="22"/>
                <w:szCs w:val="22"/>
                <w:lang w:eastAsia="en-US"/>
              </w:rPr>
              <w:t>1</w:t>
            </w:r>
            <w:r w:rsidR="00637DEF" w:rsidRPr="005B5DCE">
              <w:rPr>
                <w:sz w:val="22"/>
                <w:szCs w:val="22"/>
                <w:lang w:eastAsia="en-US"/>
              </w:rPr>
              <w:t>г.</w:t>
            </w:r>
          </w:p>
          <w:p w:rsidR="0069153D" w:rsidRPr="005B5DCE" w:rsidRDefault="0069153D" w:rsidP="00DC1CE9">
            <w:pPr>
              <w:jc w:val="center"/>
              <w:rPr>
                <w:sz w:val="22"/>
                <w:szCs w:val="22"/>
                <w:lang w:eastAsia="en-US"/>
              </w:rPr>
            </w:pPr>
            <w:bookmarkStart w:id="2" w:name="_GoBack"/>
            <w:bookmarkEnd w:id="2"/>
          </w:p>
        </w:tc>
      </w:tr>
      <w:tr w:rsidR="001F5B12" w:rsidRPr="009B2E77" w:rsidTr="007C2CBA">
        <w:trPr>
          <w:trHeight w:val="155"/>
        </w:trPr>
        <w:tc>
          <w:tcPr>
            <w:tcW w:w="5047" w:type="dxa"/>
            <w:shd w:val="clear" w:color="auto" w:fill="auto"/>
          </w:tcPr>
          <w:p w:rsidR="001F5B12" w:rsidRPr="009B2E77" w:rsidRDefault="00B35332" w:rsidP="0089599A">
            <w:pPr>
              <w:tabs>
                <w:tab w:val="left" w:pos="4417"/>
              </w:tabs>
            </w:pPr>
            <w:r w:rsidRPr="0089599A">
              <w:rPr>
                <w:i/>
                <w:sz w:val="22"/>
                <w:szCs w:val="22"/>
                <w:highlight w:val="yellow"/>
              </w:rPr>
              <w:t>*ФИО и Подпись Специалиста</w:t>
            </w:r>
          </w:p>
        </w:tc>
        <w:tc>
          <w:tcPr>
            <w:tcW w:w="4876" w:type="dxa"/>
            <w:shd w:val="clear" w:color="auto" w:fill="auto"/>
          </w:tcPr>
          <w:p w:rsidR="001F5B12" w:rsidRPr="009B2E77" w:rsidRDefault="001F5B12" w:rsidP="00DC1CE9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6A5557" w:rsidRPr="0089599A" w:rsidRDefault="006A5557" w:rsidP="0089599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sectPr w:rsidR="006A5557" w:rsidRPr="0089599A" w:rsidSect="005B5DCE">
      <w:pgSz w:w="11906" w:h="16838"/>
      <w:pgMar w:top="568" w:right="566" w:bottom="709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F" w:rsidRDefault="00C7090F" w:rsidP="00C7090F">
      <w:r>
        <w:separator/>
      </w:r>
    </w:p>
  </w:endnote>
  <w:endnote w:type="continuationSeparator" w:id="0">
    <w:p w:rsidR="00C7090F" w:rsidRDefault="00C7090F" w:rsidP="00C7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82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090F" w:rsidRPr="009B2E77" w:rsidRDefault="00C7090F">
        <w:pPr>
          <w:pStyle w:val="ac"/>
          <w:jc w:val="right"/>
          <w:rPr>
            <w:sz w:val="20"/>
            <w:szCs w:val="20"/>
          </w:rPr>
        </w:pPr>
        <w:r w:rsidRPr="009B2E77">
          <w:rPr>
            <w:sz w:val="20"/>
            <w:szCs w:val="20"/>
          </w:rPr>
          <w:fldChar w:fldCharType="begin"/>
        </w:r>
        <w:r w:rsidRPr="009B2E77">
          <w:rPr>
            <w:sz w:val="20"/>
            <w:szCs w:val="20"/>
          </w:rPr>
          <w:instrText>PAGE   \* MERGEFORMAT</w:instrText>
        </w:r>
        <w:r w:rsidRPr="009B2E77">
          <w:rPr>
            <w:sz w:val="20"/>
            <w:szCs w:val="20"/>
          </w:rPr>
          <w:fldChar w:fldCharType="separate"/>
        </w:r>
        <w:r w:rsidR="006430D5">
          <w:rPr>
            <w:noProof/>
            <w:sz w:val="20"/>
            <w:szCs w:val="20"/>
          </w:rPr>
          <w:t>6</w:t>
        </w:r>
        <w:r w:rsidRPr="009B2E77">
          <w:rPr>
            <w:sz w:val="20"/>
            <w:szCs w:val="20"/>
          </w:rPr>
          <w:fldChar w:fldCharType="end"/>
        </w:r>
      </w:p>
    </w:sdtContent>
  </w:sdt>
  <w:p w:rsidR="00C7090F" w:rsidRDefault="00C709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F" w:rsidRDefault="00C7090F" w:rsidP="00C7090F">
      <w:r>
        <w:separator/>
      </w:r>
    </w:p>
  </w:footnote>
  <w:footnote w:type="continuationSeparator" w:id="0">
    <w:p w:rsidR="00C7090F" w:rsidRDefault="00C7090F" w:rsidP="00C7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60A"/>
    <w:multiLevelType w:val="hybridMultilevel"/>
    <w:tmpl w:val="4792F8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E8419F"/>
    <w:multiLevelType w:val="multilevel"/>
    <w:tmpl w:val="57105914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11861"/>
    <w:rsid w:val="00022AD0"/>
    <w:rsid w:val="00044521"/>
    <w:rsid w:val="000456F9"/>
    <w:rsid w:val="0005137B"/>
    <w:rsid w:val="00055415"/>
    <w:rsid w:val="00055735"/>
    <w:rsid w:val="00093810"/>
    <w:rsid w:val="000D2756"/>
    <w:rsid w:val="000D75BB"/>
    <w:rsid w:val="000E700C"/>
    <w:rsid w:val="000F5284"/>
    <w:rsid w:val="00103408"/>
    <w:rsid w:val="0014234E"/>
    <w:rsid w:val="00147FE7"/>
    <w:rsid w:val="00163D82"/>
    <w:rsid w:val="0016403A"/>
    <w:rsid w:val="00197822"/>
    <w:rsid w:val="001A2E9F"/>
    <w:rsid w:val="001A41B2"/>
    <w:rsid w:val="001B3DA6"/>
    <w:rsid w:val="001B7E58"/>
    <w:rsid w:val="001C42E7"/>
    <w:rsid w:val="001E7462"/>
    <w:rsid w:val="001F5B12"/>
    <w:rsid w:val="002033CC"/>
    <w:rsid w:val="00206755"/>
    <w:rsid w:val="0026715E"/>
    <w:rsid w:val="0027680F"/>
    <w:rsid w:val="002D1E09"/>
    <w:rsid w:val="002E5819"/>
    <w:rsid w:val="003076A2"/>
    <w:rsid w:val="00316F74"/>
    <w:rsid w:val="0031715D"/>
    <w:rsid w:val="00332356"/>
    <w:rsid w:val="00365663"/>
    <w:rsid w:val="003D1ACE"/>
    <w:rsid w:val="003E1CF2"/>
    <w:rsid w:val="003E294C"/>
    <w:rsid w:val="003E6F90"/>
    <w:rsid w:val="00411CE5"/>
    <w:rsid w:val="0042423C"/>
    <w:rsid w:val="00441D30"/>
    <w:rsid w:val="00447E16"/>
    <w:rsid w:val="004554AF"/>
    <w:rsid w:val="004556C8"/>
    <w:rsid w:val="00457754"/>
    <w:rsid w:val="00473212"/>
    <w:rsid w:val="004866BB"/>
    <w:rsid w:val="004B2011"/>
    <w:rsid w:val="004B54B9"/>
    <w:rsid w:val="004F63DB"/>
    <w:rsid w:val="00502222"/>
    <w:rsid w:val="005252CB"/>
    <w:rsid w:val="005450AC"/>
    <w:rsid w:val="0057307A"/>
    <w:rsid w:val="005A525D"/>
    <w:rsid w:val="005A5D41"/>
    <w:rsid w:val="005B5DCE"/>
    <w:rsid w:val="005D7B18"/>
    <w:rsid w:val="005F65A2"/>
    <w:rsid w:val="006022E5"/>
    <w:rsid w:val="0061268B"/>
    <w:rsid w:val="00622F3B"/>
    <w:rsid w:val="00637DEF"/>
    <w:rsid w:val="00641F58"/>
    <w:rsid w:val="006430D5"/>
    <w:rsid w:val="00651758"/>
    <w:rsid w:val="0066161E"/>
    <w:rsid w:val="00666DDC"/>
    <w:rsid w:val="00667284"/>
    <w:rsid w:val="00682FD6"/>
    <w:rsid w:val="0069153D"/>
    <w:rsid w:val="006A5557"/>
    <w:rsid w:val="006D6CF3"/>
    <w:rsid w:val="0073540C"/>
    <w:rsid w:val="007759B6"/>
    <w:rsid w:val="007A1A4B"/>
    <w:rsid w:val="007A2775"/>
    <w:rsid w:val="007B11CD"/>
    <w:rsid w:val="007C2CBA"/>
    <w:rsid w:val="007D6412"/>
    <w:rsid w:val="00805686"/>
    <w:rsid w:val="00813B62"/>
    <w:rsid w:val="008260E0"/>
    <w:rsid w:val="00827B9E"/>
    <w:rsid w:val="008316E1"/>
    <w:rsid w:val="008464FA"/>
    <w:rsid w:val="00852F9C"/>
    <w:rsid w:val="00860427"/>
    <w:rsid w:val="00894B61"/>
    <w:rsid w:val="0089599A"/>
    <w:rsid w:val="008C197C"/>
    <w:rsid w:val="008D38E4"/>
    <w:rsid w:val="008D4749"/>
    <w:rsid w:val="008F2419"/>
    <w:rsid w:val="008F76E2"/>
    <w:rsid w:val="00915E77"/>
    <w:rsid w:val="00920AA9"/>
    <w:rsid w:val="00925B6D"/>
    <w:rsid w:val="009271C6"/>
    <w:rsid w:val="00991FAA"/>
    <w:rsid w:val="00996CB9"/>
    <w:rsid w:val="009B2E77"/>
    <w:rsid w:val="009D2636"/>
    <w:rsid w:val="00A10586"/>
    <w:rsid w:val="00A1465F"/>
    <w:rsid w:val="00A3249D"/>
    <w:rsid w:val="00AA210E"/>
    <w:rsid w:val="00AA3FDD"/>
    <w:rsid w:val="00AA6B6E"/>
    <w:rsid w:val="00AB0AF5"/>
    <w:rsid w:val="00AD692B"/>
    <w:rsid w:val="00AF667A"/>
    <w:rsid w:val="00B05714"/>
    <w:rsid w:val="00B20D99"/>
    <w:rsid w:val="00B26552"/>
    <w:rsid w:val="00B31EA4"/>
    <w:rsid w:val="00B35332"/>
    <w:rsid w:val="00B37D15"/>
    <w:rsid w:val="00B42799"/>
    <w:rsid w:val="00B45A93"/>
    <w:rsid w:val="00B65297"/>
    <w:rsid w:val="00BA4B05"/>
    <w:rsid w:val="00BC3F16"/>
    <w:rsid w:val="00BD0623"/>
    <w:rsid w:val="00BD64FD"/>
    <w:rsid w:val="00BE6521"/>
    <w:rsid w:val="00BF75C1"/>
    <w:rsid w:val="00C22458"/>
    <w:rsid w:val="00C573BA"/>
    <w:rsid w:val="00C6483D"/>
    <w:rsid w:val="00C6591F"/>
    <w:rsid w:val="00C7090F"/>
    <w:rsid w:val="00CE1800"/>
    <w:rsid w:val="00CE75D9"/>
    <w:rsid w:val="00CE78D9"/>
    <w:rsid w:val="00CF29D0"/>
    <w:rsid w:val="00D17FC1"/>
    <w:rsid w:val="00D41001"/>
    <w:rsid w:val="00D4390C"/>
    <w:rsid w:val="00D4519A"/>
    <w:rsid w:val="00D763FD"/>
    <w:rsid w:val="00D87085"/>
    <w:rsid w:val="00D910B9"/>
    <w:rsid w:val="00DB1298"/>
    <w:rsid w:val="00DE249D"/>
    <w:rsid w:val="00DF6C09"/>
    <w:rsid w:val="00E77C89"/>
    <w:rsid w:val="00EC729F"/>
    <w:rsid w:val="00ED2373"/>
    <w:rsid w:val="00EE5DAE"/>
    <w:rsid w:val="00F20FCD"/>
    <w:rsid w:val="00F3344F"/>
    <w:rsid w:val="00F33996"/>
    <w:rsid w:val="00F372D0"/>
    <w:rsid w:val="00F47B2F"/>
    <w:rsid w:val="00F510B5"/>
    <w:rsid w:val="00F650FC"/>
    <w:rsid w:val="00F844FD"/>
    <w:rsid w:val="00F90B3E"/>
    <w:rsid w:val="00FB4FCD"/>
    <w:rsid w:val="00FD6C50"/>
    <w:rsid w:val="00FE2F32"/>
    <w:rsid w:val="00FE4791"/>
    <w:rsid w:val="00FF298E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B654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2F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A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rsid w:val="004F63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0"/>
    <w:uiPriority w:val="39"/>
    <w:rsid w:val="003E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4B5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622F3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B4279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tno.ru/regulator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spetcher-nn@msk-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filial@msk-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07F10771969839FE27406186BCFC9CC1D8C09724160C32291D9F7D3D26350E432B892B8E3A123v9s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7890F-51EC-4F42-A2CE-A7BFDD43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6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Зиновьева Елена Владимировна</cp:lastModifiedBy>
  <cp:revision>73</cp:revision>
  <cp:lastPrinted>2019-03-21T05:18:00Z</cp:lastPrinted>
  <dcterms:created xsi:type="dcterms:W3CDTF">2019-07-01T07:16:00Z</dcterms:created>
  <dcterms:modified xsi:type="dcterms:W3CDTF">2021-09-14T12:52:00Z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