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7DF" w:rsidRPr="001B47DF" w:rsidRDefault="001B47DF" w:rsidP="001B47DF">
      <w:pPr>
        <w:widowControl w:val="0"/>
        <w:jc w:val="center"/>
        <w:rPr>
          <w:rFonts w:asciiTheme="minorHAnsi" w:hAnsiTheme="minorHAnsi" w:cs="Calibri"/>
          <w:szCs w:val="20"/>
        </w:rPr>
      </w:pPr>
      <w:r w:rsidRPr="001B47DF">
        <w:rPr>
          <w:b/>
          <w:color w:val="000000" w:themeColor="text1"/>
          <w:szCs w:val="20"/>
        </w:rPr>
        <w:t>ДОГОВОР № Н-Д/_______/2025/ТКО</w:t>
      </w:r>
    </w:p>
    <w:p w:rsidR="001B47DF" w:rsidRPr="001B47DF" w:rsidRDefault="001B47DF" w:rsidP="001B47DF">
      <w:pPr>
        <w:widowControl w:val="0"/>
        <w:jc w:val="center"/>
        <w:rPr>
          <w:b/>
          <w:szCs w:val="20"/>
        </w:rPr>
      </w:pPr>
      <w:r w:rsidRPr="001B47DF">
        <w:rPr>
          <w:b/>
          <w:szCs w:val="20"/>
        </w:rPr>
        <w:t>на оказание услуг по обращению с твердыми</w:t>
      </w:r>
    </w:p>
    <w:p w:rsidR="001B47DF" w:rsidRPr="001B47DF" w:rsidRDefault="001B47DF" w:rsidP="001B47DF">
      <w:pPr>
        <w:widowControl w:val="0"/>
        <w:jc w:val="center"/>
        <w:rPr>
          <w:b/>
          <w:szCs w:val="20"/>
        </w:rPr>
      </w:pPr>
      <w:r w:rsidRPr="001B47DF">
        <w:rPr>
          <w:b/>
          <w:szCs w:val="20"/>
        </w:rPr>
        <w:t>коммунальными отходами</w:t>
      </w:r>
    </w:p>
    <w:p w:rsidR="001B47DF" w:rsidRPr="001B47DF" w:rsidRDefault="001B47DF" w:rsidP="001B47DF">
      <w:pPr>
        <w:widowControl w:val="0"/>
        <w:jc w:val="both"/>
        <w:rPr>
          <w:sz w:val="18"/>
          <w:szCs w:val="18"/>
        </w:rPr>
      </w:pPr>
    </w:p>
    <w:p w:rsidR="001B47DF" w:rsidRPr="001B47DF" w:rsidRDefault="001B47DF" w:rsidP="001B47DF">
      <w:pPr>
        <w:widowControl w:val="0"/>
        <w:jc w:val="center"/>
        <w:rPr>
          <w:sz w:val="20"/>
          <w:szCs w:val="20"/>
        </w:rPr>
      </w:pPr>
      <w:r w:rsidRPr="001B47DF">
        <w:rPr>
          <w:sz w:val="20"/>
          <w:szCs w:val="20"/>
        </w:rPr>
        <w:t xml:space="preserve">Нижегородская область, г. Арзамас </w:t>
      </w:r>
      <w:r w:rsidRPr="001B47DF">
        <w:rPr>
          <w:sz w:val="20"/>
          <w:szCs w:val="20"/>
        </w:rPr>
        <w:tab/>
      </w:r>
      <w:r w:rsidRPr="001B47DF">
        <w:rPr>
          <w:sz w:val="20"/>
          <w:szCs w:val="20"/>
        </w:rPr>
        <w:tab/>
      </w:r>
      <w:r w:rsidRPr="001B47DF">
        <w:rPr>
          <w:sz w:val="20"/>
          <w:szCs w:val="20"/>
        </w:rPr>
        <w:tab/>
      </w:r>
      <w:r w:rsidRPr="001B47DF">
        <w:rPr>
          <w:sz w:val="20"/>
          <w:szCs w:val="20"/>
        </w:rPr>
        <w:tab/>
      </w:r>
      <w:r w:rsidRPr="001B47DF">
        <w:rPr>
          <w:sz w:val="20"/>
          <w:szCs w:val="20"/>
        </w:rPr>
        <w:tab/>
        <w:t xml:space="preserve">     «_____» ______________ 2025  г.</w:t>
      </w:r>
    </w:p>
    <w:p w:rsidR="001B47DF" w:rsidRPr="001B47DF" w:rsidRDefault="001B47DF" w:rsidP="001B47DF">
      <w:pPr>
        <w:widowControl w:val="0"/>
        <w:jc w:val="both"/>
        <w:rPr>
          <w:sz w:val="20"/>
          <w:szCs w:val="20"/>
        </w:rPr>
      </w:pPr>
    </w:p>
    <w:p w:rsidR="001B47DF" w:rsidRPr="001B47DF" w:rsidRDefault="001B47DF" w:rsidP="001B47DF">
      <w:pPr>
        <w:widowControl w:val="0"/>
        <w:ind w:firstLine="567"/>
        <w:jc w:val="both"/>
      </w:pPr>
      <w:r w:rsidRPr="001B47DF">
        <w:t xml:space="preserve">Общество с ограниченной ответственностью «МСК-НТ», именуемое в дальнейшем </w:t>
      </w:r>
      <w:r w:rsidRPr="001B47DF">
        <w:rPr>
          <w:b/>
        </w:rPr>
        <w:t>«Региональный оператор»</w:t>
      </w:r>
      <w:r w:rsidRPr="001B47DF">
        <w:t xml:space="preserve">, в лице руководителя сектора по работе с договорами Дмитриевой Виктории Владимировны, действующей на основании доверенности от 01.01.2025г. № 07-03/25н, с одной стороны, и _____________________________________________________________, в лице _______________________________________, действующего на основании Устава, именуемое в дальнейшем </w:t>
      </w:r>
      <w:r w:rsidRPr="001B47DF">
        <w:rPr>
          <w:b/>
        </w:rPr>
        <w:t>«Потребитель»</w:t>
      </w:r>
      <w:r w:rsidRPr="001B47DF">
        <w:t>, с другой стороны, именуемые в дальнейшем сторонами, заключили настоящий договор (далее по тексту – «договор») о нижеследующем:</w:t>
      </w:r>
    </w:p>
    <w:p w:rsidR="001B3DA6" w:rsidRPr="00502222" w:rsidRDefault="001B3DA6" w:rsidP="009B2E77">
      <w:pPr>
        <w:pStyle w:val="ConsPlusNonformat"/>
        <w:ind w:firstLine="567"/>
        <w:jc w:val="both"/>
        <w:rPr>
          <w:rFonts w:ascii="Times New Roman" w:hAnsi="Times New Roman" w:cs="Times New Roman"/>
          <w:sz w:val="24"/>
          <w:szCs w:val="24"/>
        </w:rPr>
      </w:pPr>
    </w:p>
    <w:p w:rsidR="00A3249D" w:rsidRPr="00DB42FD" w:rsidRDefault="00915E77">
      <w:pPr>
        <w:pStyle w:val="ConsPlusNormal"/>
        <w:jc w:val="center"/>
        <w:outlineLvl w:val="1"/>
        <w:rPr>
          <w:rFonts w:ascii="Times New Roman" w:hAnsi="Times New Roman" w:cs="Times New Roman"/>
          <w:b/>
        </w:rPr>
      </w:pPr>
      <w:r w:rsidRPr="00DB42FD">
        <w:rPr>
          <w:rFonts w:ascii="Times New Roman" w:hAnsi="Times New Roman" w:cs="Times New Roman"/>
          <w:b/>
        </w:rPr>
        <w:t>I. Предмет договора</w:t>
      </w:r>
    </w:p>
    <w:p w:rsidR="00A3249D" w:rsidRPr="00DB42FD" w:rsidRDefault="00F53133" w:rsidP="001A41B2">
      <w:pPr>
        <w:pStyle w:val="ConsPlusNormal"/>
        <w:numPr>
          <w:ilvl w:val="0"/>
          <w:numId w:val="1"/>
        </w:numPr>
        <w:tabs>
          <w:tab w:val="left" w:pos="567"/>
        </w:tabs>
        <w:spacing w:after="120"/>
        <w:ind w:left="0" w:firstLine="426"/>
        <w:jc w:val="both"/>
        <w:rPr>
          <w:rFonts w:ascii="Times New Roman" w:hAnsi="Times New Roman" w:cs="Times New Roman"/>
        </w:rPr>
      </w:pPr>
      <w:r w:rsidRPr="00DB42FD">
        <w:rPr>
          <w:rFonts w:ascii="Times New Roman" w:hAnsi="Times New Roman" w:cs="Times New Roman"/>
          <w:szCs w:val="24"/>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(уполномоченная организация)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00915E77" w:rsidRPr="00DB42FD">
        <w:rPr>
          <w:rFonts w:ascii="Times New Roman" w:hAnsi="Times New Roman" w:cs="Times New Roman"/>
        </w:rPr>
        <w:t>.</w:t>
      </w:r>
    </w:p>
    <w:p w:rsidR="00A3249D" w:rsidRPr="00DB42FD" w:rsidRDefault="00F53133" w:rsidP="001A41B2">
      <w:pPr>
        <w:pStyle w:val="ConsPlusNormal"/>
        <w:numPr>
          <w:ilvl w:val="0"/>
          <w:numId w:val="1"/>
        </w:numPr>
        <w:tabs>
          <w:tab w:val="left" w:pos="567"/>
        </w:tabs>
        <w:spacing w:after="120"/>
        <w:ind w:left="0" w:firstLine="426"/>
        <w:jc w:val="both"/>
        <w:rPr>
          <w:rFonts w:ascii="Times New Roman" w:hAnsi="Times New Roman" w:cs="Times New Roman"/>
        </w:rPr>
      </w:pPr>
      <w:r w:rsidRPr="00DB42FD">
        <w:rPr>
          <w:rFonts w:ascii="Times New Roman" w:hAnsi="Times New Roman" w:cs="Times New Roman"/>
          <w:szCs w:val="24"/>
        </w:rPr>
        <w:t>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w:t>
      </w:r>
      <w:r w:rsidR="00CE3A81" w:rsidRPr="00DB42FD">
        <w:rPr>
          <w:rFonts w:ascii="Times New Roman" w:hAnsi="Times New Roman" w:cs="Times New Roman"/>
          <w:szCs w:val="24"/>
        </w:rPr>
        <w:t>ются согласно П</w:t>
      </w:r>
      <w:r w:rsidRPr="00DB42FD">
        <w:rPr>
          <w:rFonts w:ascii="Times New Roman" w:hAnsi="Times New Roman" w:cs="Times New Roman"/>
          <w:szCs w:val="24"/>
        </w:rPr>
        <w:t>риложению</w:t>
      </w:r>
      <w:r w:rsidR="00CE3A81" w:rsidRPr="00DB42FD">
        <w:rPr>
          <w:rFonts w:ascii="Times New Roman" w:hAnsi="Times New Roman" w:cs="Times New Roman"/>
          <w:szCs w:val="24"/>
        </w:rPr>
        <w:t xml:space="preserve"> №</w:t>
      </w:r>
      <w:r w:rsidR="00CE3A81" w:rsidRPr="00DB42FD">
        <w:rPr>
          <w:rFonts w:ascii="Times New Roman" w:hAnsi="Times New Roman" w:cs="Times New Roman"/>
        </w:rPr>
        <w:t>1.</w:t>
      </w:r>
    </w:p>
    <w:p w:rsidR="00A3249D" w:rsidRPr="00DB42FD" w:rsidRDefault="00915E77" w:rsidP="001A41B2">
      <w:pPr>
        <w:pStyle w:val="ConsPlusNormal"/>
        <w:numPr>
          <w:ilvl w:val="0"/>
          <w:numId w:val="1"/>
        </w:numPr>
        <w:tabs>
          <w:tab w:val="left" w:pos="567"/>
        </w:tabs>
        <w:spacing w:after="120"/>
        <w:ind w:left="0" w:firstLine="426"/>
        <w:jc w:val="both"/>
        <w:rPr>
          <w:rFonts w:ascii="Times New Roman" w:hAnsi="Times New Roman" w:cs="Times New Roman"/>
        </w:rPr>
      </w:pPr>
      <w:r w:rsidRPr="00DB42FD">
        <w:rPr>
          <w:rFonts w:ascii="Times New Roman" w:hAnsi="Times New Roman" w:cs="Times New Roman"/>
        </w:rPr>
        <w:t xml:space="preserve">Способ складирования твердых коммунальных отходов </w:t>
      </w:r>
      <w:r w:rsidR="002D1E09" w:rsidRPr="00DB42FD">
        <w:rPr>
          <w:rFonts w:ascii="Times New Roman" w:hAnsi="Times New Roman" w:cs="Times New Roman"/>
        </w:rPr>
        <w:t>–</w:t>
      </w:r>
    </w:p>
    <w:p w:rsidR="002D1E09" w:rsidRDefault="005211B2" w:rsidP="005211B2">
      <w:pPr>
        <w:pStyle w:val="ConsPlusNormal"/>
        <w:spacing w:after="120"/>
        <w:jc w:val="both"/>
        <w:rPr>
          <w:rFonts w:ascii="Times New Roman" w:hAnsi="Times New Roman" w:cs="Times New Roman"/>
        </w:rPr>
      </w:pPr>
      <w:r w:rsidRPr="005211B2">
        <w:rPr>
          <w:rFonts w:ascii="Times New Roman" w:hAnsi="Times New Roman" w:cs="Times New Roman"/>
        </w:rPr>
        <w:t xml:space="preserve">в собственные </w:t>
      </w:r>
      <w:proofErr w:type="spellStart"/>
      <w:r w:rsidRPr="005211B2">
        <w:rPr>
          <w:rFonts w:ascii="Times New Roman" w:hAnsi="Times New Roman" w:cs="Times New Roman"/>
        </w:rPr>
        <w:t>евроконтейнеры</w:t>
      </w:r>
      <w:proofErr w:type="spellEnd"/>
      <w:r w:rsidRPr="005211B2">
        <w:rPr>
          <w:rFonts w:ascii="Times New Roman" w:hAnsi="Times New Roman" w:cs="Times New Roman"/>
        </w:rPr>
        <w:t>, объемом 1,1м3, расположенные на контейнерных площадках</w:t>
      </w:r>
      <w:r w:rsidR="008D38E4">
        <w:rPr>
          <w:rFonts w:ascii="Times New Roman" w:hAnsi="Times New Roman" w:cs="Times New Roman"/>
        </w:rPr>
        <w:t>;</w:t>
      </w:r>
    </w:p>
    <w:p w:rsidR="00A3249D" w:rsidRPr="009B2E77" w:rsidRDefault="00915E77">
      <w:pPr>
        <w:pStyle w:val="ConsPlusNonformat"/>
        <w:spacing w:after="120"/>
        <w:jc w:val="both"/>
        <w:rPr>
          <w:rFonts w:ascii="Times New Roman" w:hAnsi="Times New Roman" w:cs="Times New Roman"/>
          <w:sz w:val="24"/>
          <w:szCs w:val="24"/>
        </w:rPr>
      </w:pPr>
      <w:r w:rsidRPr="009B2E77">
        <w:rPr>
          <w:rFonts w:ascii="Times New Roman" w:hAnsi="Times New Roman" w:cs="Times New Roman"/>
          <w:sz w:val="24"/>
          <w:szCs w:val="24"/>
        </w:rPr>
        <w:t xml:space="preserve">в том числе крупногабаритных отходов - </w:t>
      </w:r>
      <w:r w:rsidR="005359BD">
        <w:rPr>
          <w:rFonts w:ascii="Times New Roman" w:hAnsi="Times New Roman" w:cs="Times New Roman"/>
          <w:sz w:val="24"/>
          <w:szCs w:val="24"/>
        </w:rPr>
        <w:t>нет</w:t>
      </w:r>
      <w:r w:rsidR="002033CC" w:rsidRPr="009B2E77">
        <w:rPr>
          <w:rFonts w:ascii="Times New Roman" w:hAnsi="Times New Roman" w:cs="Times New Roman"/>
          <w:sz w:val="24"/>
          <w:szCs w:val="24"/>
        </w:rPr>
        <w:t>____________</w:t>
      </w:r>
    </w:p>
    <w:p w:rsidR="00A3249D" w:rsidRPr="009B2E77" w:rsidRDefault="00915E77">
      <w:pPr>
        <w:pStyle w:val="ConsPlusNonformat"/>
        <w:jc w:val="both"/>
        <w:rPr>
          <w:rFonts w:ascii="Times New Roman" w:hAnsi="Times New Roman" w:cs="Times New Roman"/>
        </w:rPr>
      </w:pP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u w:val="single"/>
        </w:rPr>
        <w:tab/>
      </w:r>
      <w:r w:rsidRPr="009B2E77">
        <w:rPr>
          <w:rFonts w:ascii="Times New Roman" w:hAnsi="Times New Roman" w:cs="Times New Roman"/>
        </w:rPr>
        <w:t>.</w:t>
      </w:r>
    </w:p>
    <w:p w:rsidR="00A3249D" w:rsidRPr="00F47B2F" w:rsidRDefault="00915E77">
      <w:pPr>
        <w:pStyle w:val="ConsPlusNonformat"/>
        <w:spacing w:after="120"/>
        <w:jc w:val="both"/>
        <w:rPr>
          <w:rFonts w:ascii="Times New Roman" w:hAnsi="Times New Roman" w:cs="Times New Roman"/>
        </w:rPr>
      </w:pPr>
      <w:r w:rsidRPr="009B2E77">
        <w:rPr>
          <w:rFonts w:ascii="Times New Roman" w:hAnsi="Times New Roman" w:cs="Times New Roman"/>
        </w:rPr>
        <w:t>(</w:t>
      </w:r>
      <w:r w:rsidRPr="009B2E77">
        <w:rPr>
          <w:rFonts w:ascii="Times New Roman" w:hAnsi="Times New Roman" w:cs="Times New Roman"/>
          <w:i/>
        </w:rPr>
        <w:t xml:space="preserve">в бункеры, расположенные на контейнерных площадках, на специальных площадках складирования крупногабаритных </w:t>
      </w:r>
      <w:r w:rsidRPr="00F47B2F">
        <w:rPr>
          <w:rFonts w:ascii="Times New Roman" w:hAnsi="Times New Roman" w:cs="Times New Roman"/>
          <w:i/>
        </w:rPr>
        <w:t>отходов - указать нужное</w:t>
      </w:r>
      <w:r w:rsidRPr="00F47B2F">
        <w:rPr>
          <w:rFonts w:ascii="Times New Roman" w:hAnsi="Times New Roman" w:cs="Times New Roman"/>
        </w:rPr>
        <w:t>)</w:t>
      </w:r>
    </w:p>
    <w:p w:rsidR="00A3249D" w:rsidRPr="00CE3A81" w:rsidRDefault="00CE3A81" w:rsidP="00CE3A81">
      <w:pPr>
        <w:pStyle w:val="ConsPlusNormal"/>
        <w:numPr>
          <w:ilvl w:val="0"/>
          <w:numId w:val="1"/>
        </w:numPr>
        <w:tabs>
          <w:tab w:val="left" w:pos="567"/>
        </w:tabs>
        <w:spacing w:after="120"/>
        <w:jc w:val="both"/>
        <w:rPr>
          <w:rFonts w:ascii="Times New Roman" w:hAnsi="Times New Roman" w:cs="Times New Roman"/>
          <w:highlight w:val="yellow"/>
        </w:rPr>
      </w:pPr>
      <w:r w:rsidRPr="00CE3A81">
        <w:rPr>
          <w:rFonts w:ascii="Times New Roman" w:hAnsi="Times New Roman" w:cs="Times New Roman"/>
          <w:highlight w:val="yellow"/>
        </w:rPr>
        <w:t xml:space="preserve">Датой начала оказания услуг </w:t>
      </w:r>
      <w:r w:rsidRPr="00DB42FD">
        <w:rPr>
          <w:rFonts w:ascii="Times New Roman" w:hAnsi="Times New Roman" w:cs="Times New Roman"/>
          <w:highlight w:val="yellow"/>
        </w:rPr>
        <w:t xml:space="preserve">считается </w:t>
      </w:r>
      <w:r w:rsidR="00915E77" w:rsidRPr="00DB42FD">
        <w:rPr>
          <w:rFonts w:ascii="Times New Roman" w:hAnsi="Times New Roman" w:cs="Times New Roman"/>
          <w:highlight w:val="yellow"/>
        </w:rPr>
        <w:t>«</w:t>
      </w:r>
      <w:r w:rsidR="00CE1EB6" w:rsidRPr="00DB42FD">
        <w:rPr>
          <w:rFonts w:ascii="Times New Roman" w:hAnsi="Times New Roman" w:cs="Times New Roman"/>
          <w:highlight w:val="yellow"/>
        </w:rPr>
        <w:t>01</w:t>
      </w:r>
      <w:r w:rsidR="00915E77" w:rsidRPr="00DB42FD">
        <w:rPr>
          <w:rFonts w:ascii="Times New Roman" w:hAnsi="Times New Roman" w:cs="Times New Roman"/>
          <w:highlight w:val="yellow"/>
        </w:rPr>
        <w:t xml:space="preserve">» </w:t>
      </w:r>
      <w:r w:rsidR="00DB42FD" w:rsidRPr="00DB42FD">
        <w:rPr>
          <w:rFonts w:ascii="Times New Roman" w:hAnsi="Times New Roman" w:cs="Times New Roman"/>
          <w:highlight w:val="yellow"/>
        </w:rPr>
        <w:t>января</w:t>
      </w:r>
      <w:r w:rsidR="00CE1EB6" w:rsidRPr="00DB42FD">
        <w:rPr>
          <w:rFonts w:ascii="Times New Roman" w:hAnsi="Times New Roman" w:cs="Times New Roman"/>
          <w:highlight w:val="yellow"/>
        </w:rPr>
        <w:t xml:space="preserve"> </w:t>
      </w:r>
      <w:r w:rsidR="00A4719F" w:rsidRPr="00DB42FD">
        <w:rPr>
          <w:rFonts w:ascii="Times New Roman" w:hAnsi="Times New Roman" w:cs="Times New Roman"/>
          <w:highlight w:val="yellow"/>
        </w:rPr>
        <w:t>2025</w:t>
      </w:r>
      <w:r w:rsidR="00915E77" w:rsidRPr="00DB42FD">
        <w:rPr>
          <w:rFonts w:ascii="Times New Roman" w:hAnsi="Times New Roman" w:cs="Times New Roman"/>
          <w:highlight w:val="yellow"/>
        </w:rPr>
        <w:t>г.</w:t>
      </w:r>
    </w:p>
    <w:p w:rsidR="00A3249D" w:rsidRPr="009B2E77" w:rsidRDefault="00915E77">
      <w:pPr>
        <w:pStyle w:val="ConsPlusNormal"/>
        <w:jc w:val="center"/>
        <w:outlineLvl w:val="1"/>
        <w:rPr>
          <w:rFonts w:ascii="Times New Roman" w:hAnsi="Times New Roman" w:cs="Times New Roman"/>
          <w:b/>
        </w:rPr>
      </w:pPr>
      <w:r w:rsidRPr="009B2E77">
        <w:rPr>
          <w:rFonts w:ascii="Times New Roman" w:hAnsi="Times New Roman" w:cs="Times New Roman"/>
          <w:b/>
        </w:rPr>
        <w:t>II. Сроки и порядок оплаты по договору</w:t>
      </w:r>
    </w:p>
    <w:p w:rsidR="00502222" w:rsidRPr="00DB42FD" w:rsidRDefault="00915E77" w:rsidP="001A41B2">
      <w:pPr>
        <w:pStyle w:val="ConsPlusNormal"/>
        <w:numPr>
          <w:ilvl w:val="0"/>
          <w:numId w:val="1"/>
        </w:numPr>
        <w:spacing w:after="120"/>
        <w:ind w:left="0" w:firstLine="284"/>
        <w:jc w:val="both"/>
        <w:rPr>
          <w:rFonts w:ascii="Times New Roman" w:hAnsi="Times New Roman" w:cs="Times New Roman"/>
        </w:rPr>
      </w:pPr>
      <w:r w:rsidRPr="00DB42FD">
        <w:rPr>
          <w:rFonts w:ascii="Times New Roman" w:hAnsi="Times New Roman" w:cs="Times New Roman"/>
        </w:rPr>
        <w:t xml:space="preserve">Под расчетным периодом по настоящему договору понимается один календарный месяц.  </w:t>
      </w:r>
      <w:r w:rsidR="00502222" w:rsidRPr="00DB42FD">
        <w:rPr>
          <w:rFonts w:ascii="Times New Roman" w:hAnsi="Times New Roman" w:cs="Times New Roman"/>
          <w:color w:val="000000"/>
          <w:spacing w:val="-2"/>
        </w:rPr>
        <w:t xml:space="preserve">Оплата услуг по настоящему договору осуществляется по цене за 1 (один) кубический метр твёрдых коммунальных отходов, </w:t>
      </w:r>
      <w:r w:rsidR="00CE3A81" w:rsidRPr="00DB42FD">
        <w:rPr>
          <w:rFonts w:ascii="Times New Roman" w:hAnsi="Times New Roman" w:cs="Times New Roman"/>
          <w:szCs w:val="24"/>
        </w:rPr>
        <w:t>определенной в пределах утвержденного единого тарифа на услугу регионального оператора</w:t>
      </w:r>
      <w:r w:rsidR="004B44FF" w:rsidRPr="00DB42FD">
        <w:rPr>
          <w:rFonts w:ascii="Times New Roman" w:hAnsi="Times New Roman" w:cs="Times New Roman"/>
          <w:color w:val="000000"/>
          <w:spacing w:val="-2"/>
        </w:rPr>
        <w:t>.</w:t>
      </w:r>
    </w:p>
    <w:p w:rsidR="00805686" w:rsidRPr="009B2E77" w:rsidRDefault="00407747" w:rsidP="00407747">
      <w:pPr>
        <w:pStyle w:val="ConsPlusNormal"/>
        <w:spacing w:after="120"/>
        <w:jc w:val="both"/>
        <w:rPr>
          <w:rFonts w:ascii="Times New Roman" w:hAnsi="Times New Roman" w:cs="Times New Roman"/>
        </w:rPr>
      </w:pPr>
      <w:r w:rsidRPr="00DB42FD">
        <w:rPr>
          <w:rFonts w:ascii="Times New Roman" w:hAnsi="Times New Roman" w:cs="Times New Roman"/>
        </w:rPr>
        <w:t xml:space="preserve">    </w:t>
      </w:r>
      <w:r w:rsidR="00F20FCD" w:rsidRPr="00DB42FD">
        <w:rPr>
          <w:rFonts w:ascii="Times New Roman" w:hAnsi="Times New Roman" w:cs="Times New Roman"/>
          <w:szCs w:val="24"/>
        </w:rPr>
        <w:t>Единый тариф</w:t>
      </w:r>
      <w:r w:rsidR="00F20FCD" w:rsidRPr="00DB42FD">
        <w:rPr>
          <w:rFonts w:ascii="Times New Roman" w:hAnsi="Times New Roman" w:cs="Times New Roman"/>
        </w:rPr>
        <w:t xml:space="preserve"> утверждается</w:t>
      </w:r>
      <w:r w:rsidR="00F20FCD">
        <w:rPr>
          <w:rFonts w:ascii="Times New Roman" w:hAnsi="Times New Roman" w:cs="Times New Roman"/>
        </w:rPr>
        <w:t xml:space="preserve"> (устанавливается и изменяется) в установленном порядке </w:t>
      </w:r>
      <w:r w:rsidR="00F20FCD" w:rsidRPr="00AF667A">
        <w:rPr>
          <w:rFonts w:ascii="Times New Roman" w:hAnsi="Times New Roman" w:cs="Times New Roman"/>
          <w:szCs w:val="24"/>
        </w:rPr>
        <w:t>уполномоченн</w:t>
      </w:r>
      <w:r w:rsidR="00F20FCD">
        <w:rPr>
          <w:rFonts w:ascii="Times New Roman" w:hAnsi="Times New Roman" w:cs="Times New Roman"/>
          <w:szCs w:val="24"/>
        </w:rPr>
        <w:t>ым</w:t>
      </w:r>
      <w:r w:rsidR="00F20FCD" w:rsidRPr="00AF667A">
        <w:rPr>
          <w:rFonts w:ascii="Times New Roman" w:hAnsi="Times New Roman" w:cs="Times New Roman"/>
          <w:szCs w:val="24"/>
        </w:rPr>
        <w:t xml:space="preserve"> орган</w:t>
      </w:r>
      <w:r w:rsidR="00F20FCD">
        <w:rPr>
          <w:rFonts w:ascii="Times New Roman" w:hAnsi="Times New Roman" w:cs="Times New Roman"/>
          <w:szCs w:val="24"/>
        </w:rPr>
        <w:t>ом</w:t>
      </w:r>
      <w:r w:rsidR="00F20FCD" w:rsidRPr="00AF667A">
        <w:rPr>
          <w:rFonts w:ascii="Times New Roman" w:hAnsi="Times New Roman" w:cs="Times New Roman"/>
          <w:szCs w:val="24"/>
        </w:rPr>
        <w:t xml:space="preserve"> исполнительной власти </w:t>
      </w:r>
      <w:r w:rsidR="00F20FCD">
        <w:rPr>
          <w:rFonts w:ascii="Times New Roman" w:hAnsi="Times New Roman" w:cs="Times New Roman"/>
          <w:szCs w:val="24"/>
        </w:rPr>
        <w:t>в области государственного регулирования тарифов (цен) на соответствующий период действия Регионального оператора</w:t>
      </w:r>
      <w:r w:rsidR="00C6483D">
        <w:rPr>
          <w:rFonts w:ascii="Times New Roman" w:hAnsi="Times New Roman" w:cs="Times New Roman"/>
          <w:szCs w:val="24"/>
        </w:rPr>
        <w:t>.</w:t>
      </w:r>
    </w:p>
    <w:p w:rsidR="00502222" w:rsidRDefault="00915E77" w:rsidP="00A25ACA">
      <w:pPr>
        <w:pStyle w:val="ConsPlusNormal"/>
        <w:numPr>
          <w:ilvl w:val="1"/>
          <w:numId w:val="1"/>
        </w:numPr>
        <w:tabs>
          <w:tab w:val="left" w:pos="1134"/>
        </w:tabs>
        <w:spacing w:after="120"/>
        <w:jc w:val="both"/>
        <w:rPr>
          <w:rFonts w:ascii="Times New Roman" w:hAnsi="Times New Roman" w:cs="Times New Roman"/>
          <w:szCs w:val="24"/>
        </w:rPr>
      </w:pPr>
      <w:r w:rsidRPr="00F47B2F">
        <w:rPr>
          <w:rFonts w:ascii="Times New Roman" w:hAnsi="Times New Roman" w:cs="Times New Roman"/>
          <w:szCs w:val="24"/>
        </w:rPr>
        <w:t xml:space="preserve">Единый тариф на услугу </w:t>
      </w:r>
      <w:r w:rsidRPr="00AF667A">
        <w:rPr>
          <w:rFonts w:ascii="Times New Roman" w:hAnsi="Times New Roman" w:cs="Times New Roman"/>
          <w:szCs w:val="24"/>
        </w:rPr>
        <w:t>регионального оператора доступен на официальном са</w:t>
      </w:r>
      <w:r w:rsidR="004866BB" w:rsidRPr="00AF667A">
        <w:rPr>
          <w:rFonts w:ascii="Times New Roman" w:hAnsi="Times New Roman" w:cs="Times New Roman"/>
          <w:szCs w:val="24"/>
        </w:rPr>
        <w:t xml:space="preserve">йте Региональной службы по тарифам </w:t>
      </w:r>
      <w:r w:rsidR="00B31EA4" w:rsidRPr="00AF667A">
        <w:rPr>
          <w:rFonts w:ascii="Times New Roman" w:hAnsi="Times New Roman" w:cs="Times New Roman"/>
          <w:szCs w:val="24"/>
        </w:rPr>
        <w:t>Нижегород</w:t>
      </w:r>
      <w:r w:rsidRPr="00AF667A">
        <w:rPr>
          <w:rFonts w:ascii="Times New Roman" w:hAnsi="Times New Roman" w:cs="Times New Roman"/>
          <w:szCs w:val="24"/>
        </w:rPr>
        <w:t>ской области (</w:t>
      </w:r>
      <w:r w:rsidR="00A25ACA" w:rsidRPr="00A25ACA">
        <w:rPr>
          <w:rFonts w:ascii="Times New Roman" w:hAnsi="Times New Roman" w:cs="Times New Roman"/>
          <w:color w:val="2E74B5" w:themeColor="accent1" w:themeShade="BF"/>
          <w:szCs w:val="24"/>
        </w:rPr>
        <w:t>https://rst.nobl.ru/about/</w:t>
      </w:r>
      <w:r w:rsidRPr="00AF667A">
        <w:rPr>
          <w:rFonts w:ascii="Times New Roman" w:hAnsi="Times New Roman" w:cs="Times New Roman"/>
          <w:szCs w:val="24"/>
        </w:rPr>
        <w:t xml:space="preserve">). </w:t>
      </w:r>
    </w:p>
    <w:p w:rsidR="002D6C4D" w:rsidRPr="00F47B2F" w:rsidRDefault="002D6C4D" w:rsidP="002D6C4D">
      <w:pPr>
        <w:pStyle w:val="ConsPlusNormal"/>
        <w:numPr>
          <w:ilvl w:val="1"/>
          <w:numId w:val="1"/>
        </w:numPr>
        <w:tabs>
          <w:tab w:val="left" w:pos="993"/>
        </w:tabs>
        <w:spacing w:after="120"/>
        <w:ind w:left="0" w:firstLine="540"/>
        <w:jc w:val="both"/>
        <w:rPr>
          <w:rFonts w:ascii="Times New Roman" w:hAnsi="Times New Roman" w:cs="Times New Roman"/>
          <w:szCs w:val="24"/>
        </w:rPr>
      </w:pPr>
      <w:r w:rsidRPr="00AF667A">
        <w:rPr>
          <w:rFonts w:ascii="Times New Roman" w:hAnsi="Times New Roman" w:cs="Times New Roman"/>
          <w:szCs w:val="24"/>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нормативного акта уполномоченного органа исполнительной власти Нижегородской области (решение Региональной</w:t>
      </w:r>
      <w:r w:rsidRPr="00011861">
        <w:rPr>
          <w:rFonts w:ascii="Times New Roman" w:hAnsi="Times New Roman" w:cs="Times New Roman"/>
          <w:szCs w:val="24"/>
        </w:rPr>
        <w:t xml:space="preserve"> службы по</w:t>
      </w:r>
      <w:r w:rsidRPr="00F47B2F">
        <w:rPr>
          <w:rFonts w:ascii="Times New Roman" w:hAnsi="Times New Roman" w:cs="Times New Roman"/>
          <w:szCs w:val="24"/>
        </w:rPr>
        <w:t xml:space="preserve"> тарифам Нижегородской области</w:t>
      </w:r>
      <w:r>
        <w:rPr>
          <w:rFonts w:ascii="Times New Roman" w:hAnsi="Times New Roman" w:cs="Times New Roman"/>
          <w:szCs w:val="24"/>
        </w:rPr>
        <w:t>), и применяется к данному договору, при этом подписание дополнительного соглашения к договору не требуется</w:t>
      </w:r>
      <w:r w:rsidRPr="00F47B2F">
        <w:rPr>
          <w:rFonts w:ascii="Times New Roman" w:hAnsi="Times New Roman" w:cs="Times New Roman"/>
          <w:szCs w:val="24"/>
        </w:rPr>
        <w:t>.</w:t>
      </w:r>
    </w:p>
    <w:p w:rsidR="00AD692B" w:rsidRPr="00470BD3" w:rsidRDefault="004B44FF" w:rsidP="001A41B2">
      <w:pPr>
        <w:pStyle w:val="ConsPlusNormal"/>
        <w:numPr>
          <w:ilvl w:val="1"/>
          <w:numId w:val="1"/>
        </w:numPr>
        <w:tabs>
          <w:tab w:val="left" w:pos="993"/>
        </w:tabs>
        <w:ind w:left="0" w:firstLine="540"/>
        <w:jc w:val="both"/>
        <w:rPr>
          <w:rFonts w:ascii="Times New Roman" w:hAnsi="Times New Roman" w:cs="Times New Roman"/>
          <w:szCs w:val="24"/>
        </w:rPr>
      </w:pPr>
      <w:r w:rsidRPr="004B44FF">
        <w:rPr>
          <w:rFonts w:ascii="Times New Roman" w:hAnsi="Times New Roman" w:cs="Times New Roman"/>
        </w:rPr>
        <w:t>Размер стоимости в расчетном периоде за услуги по обращению с твердыми коммунальными отходами определяется как произведение единого тарифа, действующего в расчетном периоде на объем принятых твердых коммунальных отходов в месяц (м3)</w:t>
      </w:r>
      <w:r w:rsidR="00A05BF8">
        <w:rPr>
          <w:rFonts w:ascii="Times New Roman" w:hAnsi="Times New Roman" w:cs="Times New Roman"/>
        </w:rPr>
        <w:t>.</w:t>
      </w:r>
    </w:p>
    <w:p w:rsidR="00470BD3" w:rsidRPr="001B47DF" w:rsidRDefault="00470BD3" w:rsidP="00470BD3">
      <w:pPr>
        <w:pStyle w:val="ConsPlusNormal"/>
        <w:numPr>
          <w:ilvl w:val="1"/>
          <w:numId w:val="1"/>
        </w:numPr>
        <w:tabs>
          <w:tab w:val="left" w:pos="993"/>
        </w:tabs>
        <w:ind w:left="0" w:firstLine="540"/>
        <w:jc w:val="both"/>
        <w:rPr>
          <w:rFonts w:ascii="Times New Roman" w:hAnsi="Times New Roman" w:cs="Times New Roman"/>
          <w:szCs w:val="24"/>
        </w:rPr>
      </w:pPr>
      <w:r w:rsidRPr="001B47DF">
        <w:rPr>
          <w:rFonts w:ascii="Times New Roman" w:hAnsi="Times New Roman" w:cs="Times New Roman"/>
        </w:rPr>
        <w:t xml:space="preserve">В случае изменения нормативов накопления ТКО на территории Нижегородской области, </w:t>
      </w:r>
      <w:r w:rsidRPr="001B47DF">
        <w:rPr>
          <w:rFonts w:ascii="Times New Roman" w:hAnsi="Times New Roman" w:cs="Times New Roman"/>
        </w:rPr>
        <w:lastRenderedPageBreak/>
        <w:t xml:space="preserve">перерасчет по настоящему договору производится в соответствии с принятыми нормативами накопления путем заключения дополнительного соглашения </w:t>
      </w:r>
      <w:r w:rsidR="006D2872">
        <w:rPr>
          <w:rFonts w:ascii="Times New Roman" w:hAnsi="Times New Roman" w:cs="Times New Roman"/>
        </w:rPr>
        <w:t>в порядке, предусмотренном п. 28</w:t>
      </w:r>
      <w:bookmarkStart w:id="0" w:name="_GoBack"/>
      <w:bookmarkEnd w:id="0"/>
      <w:r w:rsidRPr="001B47DF">
        <w:rPr>
          <w:rFonts w:ascii="Times New Roman" w:hAnsi="Times New Roman" w:cs="Times New Roman"/>
        </w:rPr>
        <w:t xml:space="preserve"> настоящего договора.</w:t>
      </w:r>
    </w:p>
    <w:p w:rsidR="00CE3A81" w:rsidRPr="00DB42FD" w:rsidRDefault="00CE3A81" w:rsidP="00470BD3">
      <w:pPr>
        <w:pStyle w:val="ConsPlusNormal"/>
        <w:numPr>
          <w:ilvl w:val="1"/>
          <w:numId w:val="1"/>
        </w:numPr>
        <w:tabs>
          <w:tab w:val="left" w:pos="993"/>
        </w:tabs>
        <w:ind w:left="0" w:firstLine="540"/>
        <w:jc w:val="both"/>
        <w:rPr>
          <w:rFonts w:ascii="Times New Roman" w:hAnsi="Times New Roman" w:cs="Times New Roman"/>
          <w:szCs w:val="24"/>
        </w:rPr>
      </w:pPr>
      <w:r w:rsidRPr="00DB42FD">
        <w:rPr>
          <w:rFonts w:ascii="Times New Roman" w:hAnsi="Times New Roman" w:cs="Times New Roman"/>
          <w:szCs w:val="24"/>
        </w:rPr>
        <w:t>Региональный оператор представляет потребителю (уполномоченной организации)</w:t>
      </w:r>
      <w:r w:rsidR="005A18C9" w:rsidRPr="00DB42FD">
        <w:rPr>
          <w:rFonts w:ascii="Times New Roman" w:hAnsi="Times New Roman" w:cs="Times New Roman"/>
          <w:szCs w:val="24"/>
        </w:rPr>
        <w:t xml:space="preserve"> платежный документ не позднее 5</w:t>
      </w:r>
      <w:r w:rsidRPr="00DB42FD">
        <w:rPr>
          <w:rFonts w:ascii="Times New Roman" w:hAnsi="Times New Roman" w:cs="Times New Roman"/>
          <w:szCs w:val="24"/>
        </w:rPr>
        <w:t>-го числа месяца,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w:t>
      </w:r>
    </w:p>
    <w:p w:rsidR="00813B62" w:rsidRPr="00DB42FD" w:rsidRDefault="00E23B0B" w:rsidP="00E23B0B">
      <w:pPr>
        <w:pStyle w:val="ConsPlusNormal"/>
        <w:numPr>
          <w:ilvl w:val="0"/>
          <w:numId w:val="1"/>
        </w:numPr>
        <w:spacing w:after="120"/>
        <w:ind w:left="0" w:firstLine="567"/>
        <w:jc w:val="both"/>
        <w:rPr>
          <w:rFonts w:ascii="Times New Roman" w:hAnsi="Times New Roman" w:cs="Times New Roman"/>
        </w:rPr>
      </w:pPr>
      <w:r w:rsidRPr="00DB42FD">
        <w:rPr>
          <w:rFonts w:ascii="Times New Roman" w:hAnsi="Times New Roman" w:cs="Times New Roman"/>
        </w:rPr>
        <w:t>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до 10-го числа месяца, следующего за месяцем, в котором были оказаны услуги.</w:t>
      </w:r>
      <w:r w:rsidR="00813B62" w:rsidRPr="00DB42FD">
        <w:rPr>
          <w:rFonts w:ascii="Times New Roman" w:hAnsi="Times New Roman" w:cs="Times New Roman"/>
        </w:rPr>
        <w:t xml:space="preserve"> </w:t>
      </w:r>
    </w:p>
    <w:p w:rsidR="00E23B0B" w:rsidRPr="00DB42FD" w:rsidRDefault="00E23B0B" w:rsidP="00E23B0B">
      <w:pPr>
        <w:pStyle w:val="ae"/>
        <w:widowControl w:val="0"/>
        <w:autoSpaceDE w:val="0"/>
        <w:autoSpaceDN w:val="0"/>
        <w:adjustRightInd w:val="0"/>
        <w:spacing w:after="150"/>
        <w:ind w:left="0" w:firstLine="993"/>
        <w:jc w:val="both"/>
      </w:pPr>
      <w:r w:rsidRPr="00DB42FD">
        <w:t>Собственники (пользователи) жилых помещений в многоквартирных домах, управляющие организации, товарищества собственников жилья, жилищные кооперативы, жилищно-строительные кооперативы, иные специализированные потребительские кооперативы, собственники (пользователи) жилых домов и организации (в том числе некоммерческая организация), которые от своего имени и в интересах собственника жилого дома заключают настоящий договор с соответствующими региональными операторами, оплачивают услуги в соответствии с жилищным законодательством.</w:t>
      </w:r>
    </w:p>
    <w:p w:rsidR="00813B62" w:rsidRPr="00DB42FD" w:rsidRDefault="00813B62" w:rsidP="00055194">
      <w:pPr>
        <w:pStyle w:val="ConsPlusNormal"/>
        <w:numPr>
          <w:ilvl w:val="1"/>
          <w:numId w:val="1"/>
        </w:numPr>
        <w:tabs>
          <w:tab w:val="left" w:pos="993"/>
        </w:tabs>
        <w:spacing w:after="120"/>
        <w:ind w:left="0" w:firstLine="540"/>
        <w:jc w:val="both"/>
        <w:rPr>
          <w:rFonts w:ascii="Times New Roman" w:hAnsi="Times New Roman" w:cs="Times New Roman"/>
        </w:rPr>
      </w:pPr>
      <w:r w:rsidRPr="00DB42FD">
        <w:rPr>
          <w:rFonts w:ascii="Times New Roman" w:hAnsi="Times New Roman" w:cs="Times New Roman"/>
        </w:rPr>
        <w:t>По итогам месяца, в котором была оказана услуга по обращению с твердыми коммунальными отходами, Региональный оператор направляет Потребителю акт ока</w:t>
      </w:r>
      <w:r w:rsidR="00737B88" w:rsidRPr="00DB42FD">
        <w:rPr>
          <w:rFonts w:ascii="Times New Roman" w:hAnsi="Times New Roman" w:cs="Times New Roman"/>
        </w:rPr>
        <w:t>занных услуг, счет</w:t>
      </w:r>
      <w:r w:rsidRPr="00DB42FD">
        <w:rPr>
          <w:rFonts w:ascii="Times New Roman" w:hAnsi="Times New Roman" w:cs="Times New Roman"/>
        </w:rPr>
        <w:t>.</w:t>
      </w:r>
      <w:r w:rsidR="00055194" w:rsidRPr="00DB42FD">
        <w:rPr>
          <w:rFonts w:ascii="Times New Roman" w:hAnsi="Times New Roman" w:cs="Times New Roman"/>
        </w:rPr>
        <w:t xml:space="preserve"> </w:t>
      </w:r>
    </w:p>
    <w:p w:rsidR="00813B62" w:rsidRPr="009B2E77" w:rsidRDefault="00813B62" w:rsidP="001A41B2">
      <w:pPr>
        <w:pStyle w:val="ConsPlusNormal"/>
        <w:numPr>
          <w:ilvl w:val="1"/>
          <w:numId w:val="1"/>
        </w:numPr>
        <w:tabs>
          <w:tab w:val="left" w:pos="1134"/>
        </w:tabs>
        <w:spacing w:after="120"/>
        <w:ind w:left="0" w:firstLine="540"/>
        <w:jc w:val="both"/>
        <w:rPr>
          <w:rFonts w:ascii="Times New Roman" w:hAnsi="Times New Roman" w:cs="Times New Roman"/>
          <w:szCs w:val="24"/>
        </w:rPr>
      </w:pPr>
      <w:r w:rsidRPr="00DB42FD">
        <w:rPr>
          <w:rFonts w:ascii="Times New Roman" w:hAnsi="Times New Roman" w:cs="Times New Roman"/>
          <w:szCs w:val="24"/>
        </w:rPr>
        <w:t>В случае несогласия с предоставленным актом, Потребитель</w:t>
      </w:r>
      <w:r w:rsidR="00E46684">
        <w:rPr>
          <w:rFonts w:ascii="Times New Roman" w:hAnsi="Times New Roman" w:cs="Times New Roman"/>
          <w:szCs w:val="24"/>
        </w:rPr>
        <w:t xml:space="preserve"> (уполномоченная организация)</w:t>
      </w:r>
      <w:r w:rsidRPr="009B2E77">
        <w:rPr>
          <w:rFonts w:ascii="Times New Roman" w:hAnsi="Times New Roman" w:cs="Times New Roman"/>
          <w:szCs w:val="24"/>
        </w:rPr>
        <w:t xml:space="preserve"> представляет мотивированный отказ </w:t>
      </w:r>
      <w:r w:rsidR="007759B6" w:rsidRPr="009B2E77">
        <w:rPr>
          <w:rFonts w:ascii="Times New Roman" w:hAnsi="Times New Roman" w:cs="Times New Roman"/>
          <w:szCs w:val="24"/>
        </w:rPr>
        <w:t xml:space="preserve">от подписания акта </w:t>
      </w:r>
      <w:r w:rsidRPr="009B2E77">
        <w:rPr>
          <w:rFonts w:ascii="Times New Roman" w:hAnsi="Times New Roman" w:cs="Times New Roman"/>
          <w:szCs w:val="24"/>
        </w:rPr>
        <w:t>в течение</w:t>
      </w:r>
      <w:r w:rsidR="00D17FC1" w:rsidRPr="009B2E77">
        <w:rPr>
          <w:rFonts w:ascii="Times New Roman" w:hAnsi="Times New Roman" w:cs="Times New Roman"/>
          <w:szCs w:val="24"/>
        </w:rPr>
        <w:t xml:space="preserve"> </w:t>
      </w:r>
      <w:r w:rsidRPr="009B2E77">
        <w:rPr>
          <w:rFonts w:ascii="Times New Roman" w:hAnsi="Times New Roman" w:cs="Times New Roman"/>
          <w:szCs w:val="24"/>
        </w:rPr>
        <w:t>5 (пяти) рабочих дней со дня получения акта. В случае неполучения региональным оператором в указанный в настоящем пункте срок подписанного Потребителем акта, либо письменного мотивированного отказа от подписания акта, услуги считаются оказанными качественно и в срок, и признаются принятыми Потребителем.</w:t>
      </w:r>
    </w:p>
    <w:p w:rsidR="00F31DAE" w:rsidRPr="00A05BF8" w:rsidRDefault="00F31DAE" w:rsidP="00F31DAE">
      <w:pPr>
        <w:pStyle w:val="ConsPlusNormal"/>
        <w:numPr>
          <w:ilvl w:val="1"/>
          <w:numId w:val="1"/>
        </w:numPr>
        <w:tabs>
          <w:tab w:val="left" w:pos="1134"/>
        </w:tabs>
        <w:spacing w:after="120"/>
        <w:jc w:val="both"/>
        <w:rPr>
          <w:rFonts w:ascii="Times New Roman" w:hAnsi="Times New Roman" w:cs="Times New Roman"/>
          <w:szCs w:val="24"/>
        </w:rPr>
      </w:pPr>
      <w:r w:rsidRPr="00A05BF8">
        <w:rPr>
          <w:rFonts w:ascii="Times New Roman" w:hAnsi="Times New Roman" w:cs="Times New Roman"/>
          <w:color w:val="000000" w:themeColor="text1"/>
          <w:szCs w:val="24"/>
        </w:rPr>
        <w:t>Плата за коммунальную услугу по обращению с твердыми коммунальными отходами вносится на расчетный счет регионального оператора по реквизитам, указанным в разделе договора «Адреса, реквизиты и подписи сторон».</w:t>
      </w:r>
    </w:p>
    <w:p w:rsidR="00A3249D" w:rsidRPr="00DB42FD" w:rsidRDefault="00E23B0B" w:rsidP="001A41B2">
      <w:pPr>
        <w:pStyle w:val="ConsPlusNormal"/>
        <w:numPr>
          <w:ilvl w:val="0"/>
          <w:numId w:val="1"/>
        </w:numPr>
        <w:tabs>
          <w:tab w:val="left" w:pos="567"/>
        </w:tabs>
        <w:spacing w:after="120"/>
        <w:ind w:left="0" w:firstLine="426"/>
        <w:jc w:val="both"/>
        <w:rPr>
          <w:rFonts w:ascii="Times New Roman" w:hAnsi="Times New Roman" w:cs="Times New Roman"/>
        </w:rPr>
      </w:pPr>
      <w:r w:rsidRPr="00DB42FD">
        <w:rPr>
          <w:rFonts w:ascii="Times New Roman" w:hAnsi="Times New Roman" w:cs="Times New Roman"/>
          <w:szCs w:val="24"/>
        </w:rPr>
        <w:t>Сверка расчетов по настоящему договору проводится между региональным оператором и потребителем (уполномоченной организацией) не реже чем один раз в год по инициативе одной из сторон путем составления и подписания сторонами соответствующего акта</w:t>
      </w:r>
      <w:r w:rsidR="00915E77" w:rsidRPr="00DB42FD">
        <w:rPr>
          <w:rFonts w:ascii="Times New Roman" w:hAnsi="Times New Roman" w:cs="Times New Roman"/>
        </w:rPr>
        <w:t>.</w:t>
      </w:r>
    </w:p>
    <w:p w:rsidR="00A3249D" w:rsidRPr="00DB42FD" w:rsidRDefault="00915E77" w:rsidP="00622F3B">
      <w:pPr>
        <w:pStyle w:val="ConsPlusNormal"/>
        <w:numPr>
          <w:ilvl w:val="1"/>
          <w:numId w:val="1"/>
        </w:numPr>
        <w:tabs>
          <w:tab w:val="left" w:pos="851"/>
        </w:tabs>
        <w:spacing w:after="120"/>
        <w:ind w:left="0" w:firstLine="426"/>
        <w:jc w:val="both"/>
        <w:rPr>
          <w:rFonts w:ascii="Times New Roman" w:hAnsi="Times New Roman" w:cs="Times New Roman"/>
        </w:rPr>
      </w:pPr>
      <w:r w:rsidRPr="00DB42FD">
        <w:rPr>
          <w:rFonts w:ascii="Times New Roman" w:hAnsi="Times New Roman" w:cs="Times New Roman"/>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w:t>
      </w:r>
      <w:r w:rsidR="009B2E77" w:rsidRPr="00DB42FD">
        <w:rPr>
          <w:rFonts w:ascii="Times New Roman" w:hAnsi="Times New Roman" w:cs="Times New Roman"/>
        </w:rPr>
        <w:t xml:space="preserve"> </w:t>
      </w:r>
      <w:r w:rsidRPr="00DB42FD">
        <w:rPr>
          <w:rFonts w:ascii="Times New Roman" w:hAnsi="Times New Roman" w:cs="Times New Roman"/>
        </w:rPr>
        <w:t>с направлением своего варианта акта сверки расчетов.</w:t>
      </w:r>
    </w:p>
    <w:p w:rsidR="00A3249D" w:rsidRPr="00DB42FD" w:rsidRDefault="00915E77" w:rsidP="00622F3B">
      <w:pPr>
        <w:pStyle w:val="ConsPlusNormal"/>
        <w:numPr>
          <w:ilvl w:val="1"/>
          <w:numId w:val="1"/>
        </w:numPr>
        <w:tabs>
          <w:tab w:val="left" w:pos="993"/>
        </w:tabs>
        <w:ind w:left="0" w:firstLine="426"/>
        <w:jc w:val="both"/>
        <w:rPr>
          <w:rFonts w:ascii="Times New Roman" w:hAnsi="Times New Roman" w:cs="Times New Roman"/>
        </w:rPr>
      </w:pPr>
      <w:r w:rsidRPr="00DB42FD">
        <w:rPr>
          <w:rFonts w:ascii="Times New Roman" w:hAnsi="Times New Roman" w:cs="Times New Roman"/>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rsidR="008C5F73" w:rsidRPr="00DB42FD" w:rsidRDefault="008C5F73" w:rsidP="008260E0">
      <w:pPr>
        <w:pStyle w:val="ConsPlusNormal"/>
        <w:jc w:val="center"/>
        <w:outlineLvl w:val="1"/>
        <w:rPr>
          <w:rFonts w:ascii="Times New Roman" w:hAnsi="Times New Roman" w:cs="Times New Roman"/>
          <w:b/>
        </w:rPr>
      </w:pPr>
    </w:p>
    <w:p w:rsidR="00A3249D" w:rsidRPr="00DB42FD" w:rsidRDefault="00206755" w:rsidP="008260E0">
      <w:pPr>
        <w:pStyle w:val="ConsPlusNormal"/>
        <w:jc w:val="center"/>
        <w:outlineLvl w:val="1"/>
        <w:rPr>
          <w:rFonts w:ascii="Times New Roman" w:hAnsi="Times New Roman" w:cs="Times New Roman"/>
          <w:b/>
        </w:rPr>
      </w:pPr>
      <w:r w:rsidRPr="00DB42FD">
        <w:rPr>
          <w:rFonts w:ascii="Times New Roman" w:hAnsi="Times New Roman" w:cs="Times New Roman"/>
          <w:b/>
          <w:lang w:val="en-US"/>
        </w:rPr>
        <w:t>III</w:t>
      </w:r>
      <w:r w:rsidR="00915E77" w:rsidRPr="00DB42FD">
        <w:rPr>
          <w:rFonts w:ascii="Times New Roman" w:hAnsi="Times New Roman" w:cs="Times New Roman"/>
          <w:b/>
        </w:rPr>
        <w:t>. Права и обязанности сторон</w:t>
      </w:r>
    </w:p>
    <w:p w:rsidR="00A3249D" w:rsidRPr="00DB42FD" w:rsidRDefault="00915E77" w:rsidP="001A41B2">
      <w:pPr>
        <w:pStyle w:val="ConsPlusNormal"/>
        <w:numPr>
          <w:ilvl w:val="0"/>
          <w:numId w:val="1"/>
        </w:numPr>
        <w:tabs>
          <w:tab w:val="left" w:pos="567"/>
        </w:tabs>
        <w:ind w:left="0" w:firstLine="426"/>
        <w:jc w:val="both"/>
        <w:rPr>
          <w:rFonts w:ascii="Times New Roman" w:hAnsi="Times New Roman" w:cs="Times New Roman"/>
          <w:b/>
        </w:rPr>
      </w:pPr>
      <w:r w:rsidRPr="00DB42FD">
        <w:rPr>
          <w:rFonts w:ascii="Times New Roman" w:hAnsi="Times New Roman" w:cs="Times New Roman"/>
          <w:b/>
        </w:rPr>
        <w:t>Региональный оператор обязан:</w:t>
      </w:r>
    </w:p>
    <w:p w:rsidR="00A3249D" w:rsidRPr="00DB42FD" w:rsidRDefault="00915E77" w:rsidP="00BD0623">
      <w:pPr>
        <w:pStyle w:val="ConsPlusNormal"/>
        <w:ind w:firstLine="540"/>
        <w:jc w:val="both"/>
        <w:rPr>
          <w:rFonts w:ascii="Times New Roman" w:hAnsi="Times New Roman" w:cs="Times New Roman"/>
        </w:rPr>
      </w:pPr>
      <w:r w:rsidRPr="00DB42FD">
        <w:rPr>
          <w:rFonts w:ascii="Times New Roman" w:hAnsi="Times New Roman" w:cs="Times New Roman"/>
        </w:rPr>
        <w:t>а) принимать твердые коммунальные отходы</w:t>
      </w:r>
      <w:r w:rsidR="00055194" w:rsidRPr="00DB42FD">
        <w:rPr>
          <w:rFonts w:ascii="Times New Roman" w:hAnsi="Times New Roman" w:cs="Times New Roman"/>
        </w:rPr>
        <w:t xml:space="preserve">, </w:t>
      </w:r>
      <w:r w:rsidR="00055194" w:rsidRPr="00DB42FD">
        <w:rPr>
          <w:rFonts w:ascii="Times New Roman" w:hAnsi="Times New Roman" w:cs="Times New Roman"/>
          <w:color w:val="000000" w:themeColor="text1"/>
        </w:rPr>
        <w:t xml:space="preserve">в том числе медицинские отходы класса «А», </w:t>
      </w:r>
      <w:r w:rsidRPr="00DB42FD">
        <w:rPr>
          <w:rFonts w:ascii="Times New Roman" w:hAnsi="Times New Roman" w:cs="Times New Roman"/>
        </w:rPr>
        <w:t>в объеме и в месте, которые определены</w:t>
      </w:r>
      <w:r w:rsidR="009B2E77" w:rsidRPr="00DB42FD">
        <w:rPr>
          <w:rFonts w:ascii="Times New Roman" w:hAnsi="Times New Roman" w:cs="Times New Roman"/>
        </w:rPr>
        <w:t xml:space="preserve"> </w:t>
      </w:r>
      <w:r w:rsidRPr="00DB42FD">
        <w:rPr>
          <w:rFonts w:ascii="Times New Roman" w:hAnsi="Times New Roman" w:cs="Times New Roman"/>
        </w:rPr>
        <w:t xml:space="preserve">в </w:t>
      </w:r>
      <w:r w:rsidR="009B2E77" w:rsidRPr="00DB42FD">
        <w:rPr>
          <w:rFonts w:ascii="Times New Roman" w:hAnsi="Times New Roman" w:cs="Times New Roman"/>
        </w:rPr>
        <w:t>П</w:t>
      </w:r>
      <w:hyperlink w:anchor="P329">
        <w:r w:rsidRPr="00DB42FD">
          <w:rPr>
            <w:rStyle w:val="-"/>
            <w:rFonts w:ascii="Times New Roman" w:hAnsi="Times New Roman" w:cs="Times New Roman"/>
            <w:color w:val="000000"/>
            <w:u w:val="none"/>
          </w:rPr>
          <w:t>риложении</w:t>
        </w:r>
      </w:hyperlink>
      <w:r w:rsidRPr="00DB42FD">
        <w:rPr>
          <w:rFonts w:ascii="Times New Roman" w:hAnsi="Times New Roman" w:cs="Times New Roman"/>
        </w:rPr>
        <w:t xml:space="preserve"> к настоящему договору;</w:t>
      </w:r>
    </w:p>
    <w:p w:rsidR="00A3249D" w:rsidRPr="00DB42FD" w:rsidRDefault="00915E77" w:rsidP="00BD0623">
      <w:pPr>
        <w:pStyle w:val="ConsPlusNormal"/>
        <w:ind w:firstLine="539"/>
        <w:jc w:val="both"/>
        <w:rPr>
          <w:rFonts w:ascii="Times New Roman" w:hAnsi="Times New Roman" w:cs="Times New Roman"/>
        </w:rPr>
      </w:pPr>
      <w:r w:rsidRPr="00DB42FD">
        <w:rPr>
          <w:rFonts w:ascii="Times New Roman" w:hAnsi="Times New Roman" w:cs="Times New Roman"/>
        </w:rPr>
        <w:t xml:space="preserve">б) </w:t>
      </w:r>
      <w:r w:rsidR="00E23B0B" w:rsidRPr="00DB42FD">
        <w:rPr>
          <w:rFonts w:ascii="Times New Roman" w:hAnsi="Times New Roman" w:cs="Times New Roman"/>
        </w:rPr>
        <w:t xml:space="preserve">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w:t>
      </w:r>
      <w:r w:rsidR="00E23B0B" w:rsidRPr="00DB42FD">
        <w:rPr>
          <w:rFonts w:ascii="Times New Roman" w:hAnsi="Times New Roman" w:cs="Times New Roman"/>
        </w:rPr>
        <w:lastRenderedPageBreak/>
        <w:t>законодательством Российской Федерации</w:t>
      </w:r>
      <w:r w:rsidRPr="00DB42FD">
        <w:rPr>
          <w:rFonts w:ascii="Times New Roman" w:hAnsi="Times New Roman" w:cs="Times New Roman"/>
        </w:rPr>
        <w:t>;</w:t>
      </w:r>
    </w:p>
    <w:p w:rsidR="00A3249D" w:rsidRPr="00DB42FD" w:rsidRDefault="00915E77" w:rsidP="00BD0623">
      <w:pPr>
        <w:pStyle w:val="ConsPlusNormal"/>
        <w:ind w:firstLine="539"/>
        <w:jc w:val="both"/>
        <w:rPr>
          <w:rFonts w:ascii="Times New Roman" w:hAnsi="Times New Roman" w:cs="Times New Roman"/>
        </w:rPr>
      </w:pPr>
      <w:r w:rsidRPr="00DB42FD">
        <w:rPr>
          <w:rFonts w:ascii="Times New Roman" w:hAnsi="Times New Roman" w:cs="Times New Roman"/>
        </w:rPr>
        <w:t xml:space="preserve">в) </w:t>
      </w:r>
      <w:r w:rsidR="00E23B0B" w:rsidRPr="00DB42FD">
        <w:rPr>
          <w:rFonts w:ascii="Times New Roman" w:hAnsi="Times New Roman" w:cs="Times New Roman"/>
        </w:rPr>
        <w:t>представлять потребителю (уполномоченной организации)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rsidR="00A3249D" w:rsidRPr="00DB42FD" w:rsidRDefault="00E23B0B" w:rsidP="00BD0623">
      <w:pPr>
        <w:pStyle w:val="ConsPlusNormal"/>
        <w:ind w:firstLine="539"/>
        <w:jc w:val="both"/>
        <w:rPr>
          <w:rFonts w:ascii="Times New Roman" w:hAnsi="Times New Roman" w:cs="Times New Roman"/>
        </w:rPr>
      </w:pPr>
      <w:r w:rsidRPr="00DB42FD">
        <w:rPr>
          <w:rFonts w:ascii="Times New Roman" w:hAnsi="Times New Roman" w:cs="Times New Roman"/>
        </w:rPr>
        <w:t>г) отвечать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rsidR="00E23B0B" w:rsidRPr="00DB42FD" w:rsidRDefault="00E23B0B" w:rsidP="00BD0623">
      <w:pPr>
        <w:pStyle w:val="ConsPlusNormal"/>
        <w:ind w:firstLine="539"/>
        <w:jc w:val="both"/>
        <w:rPr>
          <w:rFonts w:ascii="Times New Roman" w:hAnsi="Times New Roman" w:cs="Times New Roman"/>
        </w:rPr>
      </w:pPr>
      <w:r w:rsidRPr="00DB42FD">
        <w:rPr>
          <w:rFonts w:ascii="Times New Roman" w:hAnsi="Times New Roman" w:cs="Times New Roman"/>
        </w:rPr>
        <w:t>д)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w:t>
      </w:r>
    </w:p>
    <w:p w:rsidR="00A3249D" w:rsidRPr="00DB42FD" w:rsidRDefault="0084738F" w:rsidP="00BD0623">
      <w:pPr>
        <w:pStyle w:val="ConsPlusNormal"/>
        <w:ind w:firstLine="539"/>
        <w:jc w:val="both"/>
        <w:rPr>
          <w:rFonts w:ascii="Times New Roman" w:hAnsi="Times New Roman" w:cs="Times New Roman"/>
        </w:rPr>
      </w:pPr>
      <w:r w:rsidRPr="00DB42FD">
        <w:rPr>
          <w:rFonts w:ascii="Times New Roman" w:hAnsi="Times New Roman" w:cs="Times New Roman"/>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rsidR="0084738F" w:rsidRPr="00DB42FD" w:rsidRDefault="0084738F" w:rsidP="00BD0623">
      <w:pPr>
        <w:pStyle w:val="ConsPlusNormal"/>
        <w:ind w:firstLine="539"/>
        <w:jc w:val="both"/>
        <w:rPr>
          <w:rFonts w:ascii="Times New Roman" w:hAnsi="Times New Roman" w:cs="Times New Roman"/>
        </w:rPr>
      </w:pPr>
      <w:r w:rsidRPr="00DB42FD">
        <w:rPr>
          <w:rFonts w:ascii="Times New Roman" w:hAnsi="Times New Roman" w:cs="Times New Roman"/>
        </w:rPr>
        <w:t>ж) осуществлять действия по подбору оброненных (просыпавшихся) при погрузке твердых коммунальных отходов и перемещению их в мусоровоз.</w:t>
      </w:r>
    </w:p>
    <w:p w:rsidR="00A3249D" w:rsidRPr="00DB42FD" w:rsidRDefault="00915E77" w:rsidP="001A41B2">
      <w:pPr>
        <w:pStyle w:val="ConsPlusNormal"/>
        <w:numPr>
          <w:ilvl w:val="0"/>
          <w:numId w:val="1"/>
        </w:numPr>
        <w:tabs>
          <w:tab w:val="left" w:pos="567"/>
        </w:tabs>
        <w:ind w:left="0" w:firstLine="426"/>
        <w:jc w:val="both"/>
        <w:rPr>
          <w:rFonts w:ascii="Times New Roman" w:hAnsi="Times New Roman" w:cs="Times New Roman"/>
          <w:b/>
        </w:rPr>
      </w:pPr>
      <w:r w:rsidRPr="00DB42FD">
        <w:rPr>
          <w:rFonts w:ascii="Times New Roman" w:hAnsi="Times New Roman" w:cs="Times New Roman"/>
          <w:b/>
        </w:rPr>
        <w:t>Региональный оператор имеет право:</w:t>
      </w:r>
    </w:p>
    <w:p w:rsidR="00A3249D" w:rsidRPr="00DB42FD" w:rsidRDefault="0084738F" w:rsidP="00BD0623">
      <w:pPr>
        <w:pStyle w:val="ConsPlusNormal"/>
        <w:ind w:firstLine="540"/>
        <w:jc w:val="both"/>
        <w:rPr>
          <w:rFonts w:ascii="Times New Roman" w:hAnsi="Times New Roman" w:cs="Times New Roman"/>
        </w:rPr>
      </w:pPr>
      <w:r w:rsidRPr="00DB42FD">
        <w:rPr>
          <w:rFonts w:ascii="Times New Roman" w:hAnsi="Times New Roman" w:cs="Times New Roman"/>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rsidR="00A3249D" w:rsidRPr="00DB42FD" w:rsidRDefault="00915E77" w:rsidP="00BD0623">
      <w:pPr>
        <w:pStyle w:val="ConsPlusNormal"/>
        <w:ind w:firstLine="540"/>
        <w:jc w:val="both"/>
        <w:rPr>
          <w:rFonts w:ascii="Times New Roman" w:hAnsi="Times New Roman" w:cs="Times New Roman"/>
        </w:rPr>
      </w:pPr>
      <w:r w:rsidRPr="00DB42FD">
        <w:rPr>
          <w:rFonts w:ascii="Times New Roman" w:hAnsi="Times New Roman" w:cs="Times New Roman"/>
        </w:rPr>
        <w:t>б) инициировать проведение сверки расчетов по настоящему договору.</w:t>
      </w:r>
    </w:p>
    <w:p w:rsidR="0084738F" w:rsidRPr="00DB42FD" w:rsidRDefault="0084738F" w:rsidP="00BD0623">
      <w:pPr>
        <w:pStyle w:val="ConsPlusNormal"/>
        <w:ind w:firstLine="540"/>
        <w:jc w:val="both"/>
        <w:rPr>
          <w:rFonts w:ascii="Times New Roman" w:hAnsi="Times New Roman" w:cs="Times New Roman"/>
        </w:rPr>
      </w:pPr>
      <w:r w:rsidRPr="00DB42FD">
        <w:rPr>
          <w:rFonts w:ascii="Times New Roman" w:hAnsi="Times New Roman" w:cs="Times New Roman"/>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rsidR="00011861" w:rsidRPr="00DB42FD" w:rsidRDefault="0084738F" w:rsidP="00BD0623">
      <w:pPr>
        <w:pStyle w:val="ConsPlusNormal"/>
        <w:ind w:firstLine="540"/>
        <w:jc w:val="both"/>
        <w:rPr>
          <w:rFonts w:ascii="Times New Roman" w:hAnsi="Times New Roman" w:cs="Times New Roman"/>
        </w:rPr>
      </w:pPr>
      <w:r w:rsidRPr="00DB42FD">
        <w:rPr>
          <w:rFonts w:ascii="Times New Roman" w:hAnsi="Times New Roman" w:cs="Times New Roman"/>
        </w:rPr>
        <w:t>г</w:t>
      </w:r>
      <w:r w:rsidR="00011861" w:rsidRPr="00DB42FD">
        <w:rPr>
          <w:rFonts w:ascii="Times New Roman" w:hAnsi="Times New Roman" w:cs="Times New Roman"/>
        </w:rPr>
        <w:t>) потребовать от потребителя уплаты неустойки в соответствии с пунктом 19 настоящего Договора.</w:t>
      </w:r>
    </w:p>
    <w:p w:rsidR="00BD65D6" w:rsidRPr="00DB42FD" w:rsidRDefault="0084738F" w:rsidP="00BD65D6">
      <w:pPr>
        <w:pStyle w:val="ConsPlusNormal"/>
        <w:ind w:firstLine="540"/>
        <w:jc w:val="both"/>
        <w:rPr>
          <w:rFonts w:ascii="Times New Roman" w:hAnsi="Times New Roman" w:cs="Times New Roman"/>
          <w:szCs w:val="24"/>
        </w:rPr>
      </w:pPr>
      <w:r w:rsidRPr="00DB42FD">
        <w:rPr>
          <w:rFonts w:ascii="Times New Roman" w:hAnsi="Times New Roman" w:cs="Times New Roman"/>
        </w:rPr>
        <w:t>д</w:t>
      </w:r>
      <w:r w:rsidR="000E011E" w:rsidRPr="00DB42FD">
        <w:rPr>
          <w:rFonts w:ascii="Times New Roman" w:hAnsi="Times New Roman" w:cs="Times New Roman"/>
        </w:rPr>
        <w:t>)</w:t>
      </w:r>
      <w:r w:rsidR="00BD65D6" w:rsidRPr="00DB42FD">
        <w:rPr>
          <w:rFonts w:ascii="Times New Roman" w:hAnsi="Times New Roman" w:cs="Times New Roman"/>
        </w:rPr>
        <w:t xml:space="preserve"> в</w:t>
      </w:r>
      <w:r w:rsidR="00BD65D6" w:rsidRPr="00DB42FD">
        <w:rPr>
          <w:rFonts w:ascii="Times New Roman" w:hAnsi="Times New Roman" w:cs="Times New Roman"/>
          <w:szCs w:val="24"/>
        </w:rPr>
        <w:t xml:space="preserve"> случае изменения графика вывоза населенного пункта региональный оператор направляет письменное уведомление о смене графика вывоза на электронный или почтовый адрес потребителя, указанный в договоре</w:t>
      </w:r>
      <w:r w:rsidR="000111B9" w:rsidRPr="00DB42FD">
        <w:rPr>
          <w:rFonts w:ascii="Times New Roman" w:hAnsi="Times New Roman" w:cs="Times New Roman"/>
          <w:szCs w:val="24"/>
        </w:rPr>
        <w:t>,</w:t>
      </w:r>
      <w:r w:rsidR="00BD65D6" w:rsidRPr="00DB42FD">
        <w:rPr>
          <w:rFonts w:ascii="Times New Roman" w:hAnsi="Times New Roman" w:cs="Times New Roman"/>
          <w:szCs w:val="24"/>
        </w:rPr>
        <w:t xml:space="preserve"> при этом подписание дополнительного соглашения </w:t>
      </w:r>
      <w:r w:rsidR="00F92122" w:rsidRPr="00DB42FD">
        <w:rPr>
          <w:rFonts w:ascii="Times New Roman" w:hAnsi="Times New Roman" w:cs="Times New Roman"/>
          <w:szCs w:val="24"/>
        </w:rPr>
        <w:t>к договору</w:t>
      </w:r>
      <w:r w:rsidR="00BD65D6" w:rsidRPr="00DB42FD">
        <w:rPr>
          <w:rFonts w:ascii="Times New Roman" w:hAnsi="Times New Roman" w:cs="Times New Roman"/>
          <w:szCs w:val="24"/>
        </w:rPr>
        <w:t xml:space="preserve"> не требуется</w:t>
      </w:r>
      <w:r w:rsidR="000111B9" w:rsidRPr="00DB42FD">
        <w:rPr>
          <w:rFonts w:ascii="Times New Roman" w:hAnsi="Times New Roman" w:cs="Times New Roman"/>
          <w:szCs w:val="24"/>
        </w:rPr>
        <w:t>.</w:t>
      </w:r>
    </w:p>
    <w:p w:rsidR="00BD65D6" w:rsidRPr="00DB42FD" w:rsidRDefault="0084738F" w:rsidP="00BD65D6">
      <w:pPr>
        <w:pStyle w:val="ConsPlusNormal"/>
        <w:ind w:firstLine="540"/>
        <w:jc w:val="both"/>
        <w:rPr>
          <w:rFonts w:ascii="Times New Roman" w:hAnsi="Times New Roman" w:cs="Times New Roman"/>
          <w:szCs w:val="24"/>
        </w:rPr>
      </w:pPr>
      <w:r w:rsidRPr="00DB42FD">
        <w:rPr>
          <w:rFonts w:ascii="Times New Roman" w:hAnsi="Times New Roman" w:cs="Times New Roman"/>
          <w:szCs w:val="24"/>
        </w:rPr>
        <w:t>е</w:t>
      </w:r>
      <w:r w:rsidR="003B77D6" w:rsidRPr="00DB42FD">
        <w:rPr>
          <w:rFonts w:ascii="Times New Roman" w:hAnsi="Times New Roman" w:cs="Times New Roman"/>
          <w:szCs w:val="24"/>
        </w:rPr>
        <w:t>) в случае отсутствия технической возможности для осуществления вывоза, препятствующими его осуществлению, региональный оператор вправе перенести дату вывоза, но не более чем на три календарных дня.</w:t>
      </w:r>
    </w:p>
    <w:p w:rsidR="002739CA" w:rsidRPr="00DB42FD" w:rsidRDefault="0084738F" w:rsidP="00BD65D6">
      <w:pPr>
        <w:pStyle w:val="ConsPlusNormal"/>
        <w:ind w:firstLine="540"/>
        <w:jc w:val="both"/>
        <w:rPr>
          <w:rFonts w:ascii="Times New Roman" w:hAnsi="Times New Roman" w:cs="Times New Roman"/>
        </w:rPr>
      </w:pPr>
      <w:r w:rsidRPr="00DB42FD">
        <w:rPr>
          <w:rFonts w:ascii="Times New Roman" w:hAnsi="Times New Roman" w:cs="Times New Roman"/>
          <w:szCs w:val="24"/>
        </w:rPr>
        <w:t>ж</w:t>
      </w:r>
      <w:r w:rsidR="00BC42F8" w:rsidRPr="00DB42FD">
        <w:rPr>
          <w:rFonts w:ascii="Times New Roman" w:hAnsi="Times New Roman" w:cs="Times New Roman"/>
          <w:szCs w:val="24"/>
        </w:rPr>
        <w:t>)</w:t>
      </w:r>
      <w:r w:rsidR="002739CA" w:rsidRPr="00DB42FD">
        <w:rPr>
          <w:rFonts w:ascii="Times New Roman" w:hAnsi="Times New Roman" w:cs="Times New Roman"/>
          <w:szCs w:val="24"/>
        </w:rPr>
        <w:t xml:space="preserve"> в случае отсутствия возможности проезда спецтехники регионального оператора к месту накопления ТКО (указанном в приложении № 1 Договора) связанного с погодными условиями, новая дата вывоза ТКО в период действия договора согласовывается сторонами в</w:t>
      </w:r>
      <w:r w:rsidR="00BC42F8" w:rsidRPr="00DB42FD">
        <w:rPr>
          <w:rFonts w:ascii="Times New Roman" w:hAnsi="Times New Roman" w:cs="Times New Roman"/>
          <w:szCs w:val="24"/>
        </w:rPr>
        <w:t xml:space="preserve"> виде</w:t>
      </w:r>
      <w:r w:rsidR="002739CA" w:rsidRPr="00DB42FD">
        <w:rPr>
          <w:rFonts w:ascii="Times New Roman" w:hAnsi="Times New Roman" w:cs="Times New Roman"/>
          <w:szCs w:val="24"/>
        </w:rPr>
        <w:t xml:space="preserve"> дополнительного соглашения к Договору. </w:t>
      </w:r>
    </w:p>
    <w:p w:rsidR="00A3249D" w:rsidRPr="00DB42FD" w:rsidRDefault="00915E77" w:rsidP="001A41B2">
      <w:pPr>
        <w:pStyle w:val="ConsPlusNormal"/>
        <w:numPr>
          <w:ilvl w:val="0"/>
          <w:numId w:val="1"/>
        </w:numPr>
        <w:tabs>
          <w:tab w:val="left" w:pos="567"/>
        </w:tabs>
        <w:ind w:left="0" w:firstLine="426"/>
        <w:jc w:val="both"/>
        <w:rPr>
          <w:rFonts w:ascii="Times New Roman" w:hAnsi="Times New Roman" w:cs="Times New Roman"/>
          <w:b/>
        </w:rPr>
      </w:pPr>
      <w:r w:rsidRPr="00DB42FD">
        <w:rPr>
          <w:rFonts w:ascii="Times New Roman" w:hAnsi="Times New Roman" w:cs="Times New Roman"/>
          <w:b/>
        </w:rPr>
        <w:t xml:space="preserve">Потребитель </w:t>
      </w:r>
      <w:r w:rsidR="0084738F" w:rsidRPr="00DB42FD">
        <w:rPr>
          <w:rFonts w:ascii="Times New Roman" w:hAnsi="Times New Roman" w:cs="Times New Roman"/>
          <w:b/>
          <w:szCs w:val="24"/>
        </w:rPr>
        <w:t>(уполномоченная организация)</w:t>
      </w:r>
      <w:r w:rsidR="0084738F" w:rsidRPr="00DB42FD">
        <w:rPr>
          <w:rFonts w:ascii="Times New Roman" w:hAnsi="Times New Roman" w:cs="Times New Roman"/>
          <w:szCs w:val="24"/>
        </w:rPr>
        <w:t xml:space="preserve"> </w:t>
      </w:r>
      <w:r w:rsidRPr="00DB42FD">
        <w:rPr>
          <w:rFonts w:ascii="Times New Roman" w:hAnsi="Times New Roman" w:cs="Times New Roman"/>
          <w:b/>
        </w:rPr>
        <w:t>обязан:</w:t>
      </w:r>
    </w:p>
    <w:p w:rsidR="00A3249D" w:rsidRPr="00DB42FD" w:rsidRDefault="00915E77" w:rsidP="00BD0623">
      <w:pPr>
        <w:pStyle w:val="ConsPlusNormal"/>
        <w:ind w:firstLine="539"/>
        <w:jc w:val="both"/>
        <w:rPr>
          <w:rFonts w:ascii="Times New Roman" w:hAnsi="Times New Roman" w:cs="Times New Roman"/>
        </w:rPr>
      </w:pPr>
      <w:r w:rsidRPr="00DB42FD">
        <w:rPr>
          <w:rFonts w:ascii="Times New Roman" w:hAnsi="Times New Roman" w:cs="Times New Roman"/>
        </w:rPr>
        <w:t xml:space="preserve">а) </w:t>
      </w:r>
      <w:r w:rsidR="0084738F" w:rsidRPr="00DB42FD">
        <w:rPr>
          <w:rFonts w:ascii="Times New Roman" w:hAnsi="Times New Roman" w:cs="Times New Roman"/>
        </w:rPr>
        <w:t>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rsidR="0084738F" w:rsidRPr="00DB42FD" w:rsidRDefault="0084738F" w:rsidP="00BD0623">
      <w:pPr>
        <w:pStyle w:val="ConsPlusNormal"/>
        <w:ind w:firstLine="539"/>
        <w:jc w:val="both"/>
        <w:rPr>
          <w:rFonts w:ascii="Times New Roman" w:hAnsi="Times New Roman" w:cs="Times New Roman"/>
        </w:rPr>
      </w:pPr>
      <w:r w:rsidRPr="00DB42FD">
        <w:rPr>
          <w:rFonts w:ascii="Times New Roman" w:hAnsi="Times New Roman" w:cs="Times New Roman"/>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rsidR="00A3249D" w:rsidRPr="00DB42FD" w:rsidRDefault="00915E77" w:rsidP="00BD0623">
      <w:pPr>
        <w:pStyle w:val="ConsPlusNormal"/>
        <w:ind w:firstLine="539"/>
        <w:jc w:val="both"/>
        <w:rPr>
          <w:rFonts w:ascii="Times New Roman" w:hAnsi="Times New Roman" w:cs="Times New Roman"/>
        </w:rPr>
      </w:pPr>
      <w:r w:rsidRPr="00DB42FD">
        <w:rPr>
          <w:rFonts w:ascii="Times New Roman" w:hAnsi="Times New Roman" w:cs="Times New Roman"/>
        </w:rPr>
        <w:t>в) производить оплату по настоящему договору в порядке, размере и сроки, которые определены настоящим договором;</w:t>
      </w:r>
    </w:p>
    <w:p w:rsidR="00A3249D" w:rsidRPr="00DB42FD" w:rsidRDefault="00915E77" w:rsidP="00BD0623">
      <w:pPr>
        <w:pStyle w:val="ConsPlusNormal"/>
        <w:ind w:firstLine="539"/>
        <w:jc w:val="both"/>
        <w:rPr>
          <w:rFonts w:ascii="Times New Roman" w:hAnsi="Times New Roman" w:cs="Times New Roman"/>
        </w:rPr>
      </w:pPr>
      <w:r w:rsidRPr="00DB42FD">
        <w:rPr>
          <w:rFonts w:ascii="Times New Roman" w:hAnsi="Times New Roman" w:cs="Times New Roman"/>
        </w:rPr>
        <w:t>г) обеспечивать складирование твердых коммунальных отходов в контейнеры или иные места в соответствии с приложением к настоящему договору;</w:t>
      </w:r>
    </w:p>
    <w:p w:rsidR="0014173E" w:rsidRDefault="0014173E" w:rsidP="0014173E">
      <w:pPr>
        <w:pStyle w:val="ConsPlusNormal"/>
        <w:ind w:firstLine="539"/>
        <w:jc w:val="both"/>
        <w:rPr>
          <w:rFonts w:ascii="Times New Roman" w:hAnsi="Times New Roman" w:cs="Times New Roman"/>
          <w:color w:val="000000" w:themeColor="text1"/>
          <w:szCs w:val="24"/>
        </w:rPr>
      </w:pPr>
      <w:r w:rsidRPr="00DB42FD">
        <w:rPr>
          <w:rFonts w:ascii="Times New Roman" w:hAnsi="Times New Roman" w:cs="Times New Roman"/>
          <w:color w:val="000000" w:themeColor="text1"/>
          <w:szCs w:val="24"/>
        </w:rPr>
        <w:t>д) не допускать переполнения контейнера (бункера) накопителя. Переполнением считается заполнение контейнера (бункера) накопителя отходами, превышающими верхнюю границу корпуса контейнера (бункера) накопителя.</w:t>
      </w:r>
    </w:p>
    <w:p w:rsidR="00834286" w:rsidRPr="000E55E4" w:rsidRDefault="00834286" w:rsidP="00834286">
      <w:pPr>
        <w:ind w:firstLine="567"/>
        <w:jc w:val="both"/>
        <w:rPr>
          <w:color w:val="000000" w:themeColor="text1"/>
        </w:rPr>
      </w:pPr>
      <w:r w:rsidRPr="000E55E4">
        <w:rPr>
          <w:color w:val="000000" w:themeColor="text1"/>
        </w:rPr>
        <w:t xml:space="preserve">е) складировать мелкие твердые коммунальные отходы (ТКО), размер которых не превышает 50 см в одном измерении, в плотно завязанные полиэтиленовые пакеты или мешки, обеспечивающие герметичность и предотвращающие рассыпание отходов. Пакеты должны быть изготовлены из </w:t>
      </w:r>
      <w:r w:rsidRPr="000E55E4">
        <w:rPr>
          <w:color w:val="000000" w:themeColor="text1"/>
        </w:rPr>
        <w:lastRenderedPageBreak/>
        <w:t>полимерного материала и иметь достаточный запас прочности для удержания веса отходов. Складирование пакетов с мелкими ТКО осуществляется в контейнеры (бункеры), расположенные на контейнерной площадке.</w:t>
      </w:r>
    </w:p>
    <w:p w:rsidR="00834286" w:rsidRPr="00834286" w:rsidRDefault="00834286" w:rsidP="00834286">
      <w:pPr>
        <w:pStyle w:val="ConsPlusNormal"/>
        <w:ind w:firstLine="539"/>
        <w:jc w:val="both"/>
        <w:rPr>
          <w:rFonts w:ascii="Times New Roman" w:hAnsi="Times New Roman" w:cs="Times New Roman"/>
          <w:color w:val="000000" w:themeColor="text1"/>
          <w:szCs w:val="24"/>
        </w:rPr>
      </w:pPr>
      <w:r w:rsidRPr="000E55E4">
        <w:rPr>
          <w:rFonts w:ascii="Times New Roman" w:hAnsi="Times New Roman" w:cs="Times New Roman"/>
          <w:color w:val="000000" w:themeColor="text1"/>
          <w:szCs w:val="24"/>
        </w:rPr>
        <w:t>ё) не складировать отходы, не относящиеся к ТКО (твердым коммунальным отходам), в бункеры и контейнеры, предназначенные для ТКО, а также на контейнерных площадках. К таким отходам относятся строительный мусор, отходы от ремонта, крупногабаритные отходы, отходы животноводства и садоводства, а также некоторые другие.</w:t>
      </w:r>
    </w:p>
    <w:p w:rsidR="00A3249D" w:rsidRPr="00DB42FD" w:rsidRDefault="009D29EB" w:rsidP="00BD0623">
      <w:pPr>
        <w:pStyle w:val="ConsPlusNormal"/>
        <w:ind w:firstLine="539"/>
        <w:jc w:val="both"/>
        <w:rPr>
          <w:rFonts w:ascii="Times New Roman" w:hAnsi="Times New Roman" w:cs="Times New Roman"/>
        </w:rPr>
      </w:pPr>
      <w:r>
        <w:rPr>
          <w:rFonts w:ascii="Times New Roman" w:hAnsi="Times New Roman" w:cs="Times New Roman"/>
        </w:rPr>
        <w:t>ж</w:t>
      </w:r>
      <w:r w:rsidR="00915E77" w:rsidRPr="00DB42FD">
        <w:rPr>
          <w:rFonts w:ascii="Times New Roman" w:hAnsi="Times New Roman" w:cs="Times New Roman"/>
        </w:rPr>
        <w:t xml:space="preserve">) </w:t>
      </w:r>
      <w:r w:rsidR="0084738F" w:rsidRPr="00DB42FD">
        <w:rPr>
          <w:rFonts w:ascii="Times New Roman" w:hAnsi="Times New Roman" w:cs="Times New Roman"/>
        </w:rPr>
        <w:t>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r w:rsidR="00915E77" w:rsidRPr="00DB42FD">
        <w:rPr>
          <w:rFonts w:ascii="Times New Roman" w:hAnsi="Times New Roman" w:cs="Times New Roman"/>
        </w:rPr>
        <w:t>;</w:t>
      </w:r>
    </w:p>
    <w:p w:rsidR="00A3249D" w:rsidRPr="00DB42FD" w:rsidRDefault="009D29EB" w:rsidP="00BD0623">
      <w:pPr>
        <w:pStyle w:val="ConsPlusNormal"/>
        <w:ind w:firstLine="539"/>
        <w:jc w:val="both"/>
        <w:rPr>
          <w:rFonts w:ascii="Times New Roman" w:hAnsi="Times New Roman" w:cs="Times New Roman"/>
        </w:rPr>
      </w:pPr>
      <w:r>
        <w:rPr>
          <w:rFonts w:ascii="Times New Roman" w:hAnsi="Times New Roman" w:cs="Times New Roman"/>
        </w:rPr>
        <w:t>з</w:t>
      </w:r>
      <w:r w:rsidR="00915E77" w:rsidRPr="00DB42FD">
        <w:rPr>
          <w:rFonts w:ascii="Times New Roman" w:hAnsi="Times New Roman" w:cs="Times New Roman"/>
        </w:rPr>
        <w:t xml:space="preserve">) </w:t>
      </w:r>
      <w:r w:rsidR="0084738F" w:rsidRPr="00DB42FD">
        <w:rPr>
          <w:rFonts w:ascii="Times New Roman" w:hAnsi="Times New Roman" w:cs="Times New Roman"/>
        </w:rPr>
        <w:t>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r w:rsidR="005A18C9" w:rsidRPr="00DB42FD">
        <w:rPr>
          <w:rFonts w:ascii="Times New Roman" w:hAnsi="Times New Roman" w:cs="Times New Roman"/>
        </w:rPr>
        <w:t xml:space="preserve"> в письменной форме</w:t>
      </w:r>
      <w:r w:rsidR="00915E77" w:rsidRPr="00DB42FD">
        <w:rPr>
          <w:rFonts w:ascii="Times New Roman" w:hAnsi="Times New Roman" w:cs="Times New Roman"/>
        </w:rPr>
        <w:t>;</w:t>
      </w:r>
    </w:p>
    <w:p w:rsidR="00A3249D" w:rsidRPr="00DB42FD" w:rsidRDefault="009D29EB" w:rsidP="00BD0623">
      <w:pPr>
        <w:pStyle w:val="ConsPlusNormal"/>
        <w:ind w:firstLine="539"/>
        <w:jc w:val="both"/>
        <w:rPr>
          <w:rFonts w:ascii="Times New Roman" w:hAnsi="Times New Roman" w:cs="Times New Roman"/>
        </w:rPr>
      </w:pPr>
      <w:r>
        <w:rPr>
          <w:rFonts w:ascii="Times New Roman" w:hAnsi="Times New Roman" w:cs="Times New Roman"/>
        </w:rPr>
        <w:t>и</w:t>
      </w:r>
      <w:r w:rsidR="00915E77" w:rsidRPr="00DB42FD">
        <w:rPr>
          <w:rFonts w:ascii="Times New Roman" w:hAnsi="Times New Roman" w:cs="Times New Roman"/>
        </w:rPr>
        <w:t xml:space="preserve">) </w:t>
      </w:r>
      <w:r w:rsidR="0084738F" w:rsidRPr="00DB42FD">
        <w:rPr>
          <w:rFonts w:ascii="Times New Roman" w:hAnsi="Times New Roman" w:cs="Times New Roman"/>
        </w:rPr>
        <w:t>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84738F" w:rsidRPr="00DB42FD" w:rsidRDefault="009D29EB" w:rsidP="00BD0623">
      <w:pPr>
        <w:pStyle w:val="ConsPlusNormal"/>
        <w:ind w:firstLine="539"/>
        <w:jc w:val="both"/>
        <w:rPr>
          <w:rFonts w:ascii="Times New Roman" w:hAnsi="Times New Roman" w:cs="Times New Roman"/>
        </w:rPr>
      </w:pPr>
      <w:r>
        <w:rPr>
          <w:rFonts w:ascii="Times New Roman" w:hAnsi="Times New Roman" w:cs="Times New Roman"/>
        </w:rPr>
        <w:t>к</w:t>
      </w:r>
      <w:r w:rsidR="0084738F" w:rsidRPr="00DB42FD">
        <w:rPr>
          <w:rFonts w:ascii="Times New Roman" w:hAnsi="Times New Roman" w:cs="Times New Roman"/>
        </w:rPr>
        <w:t>)</w:t>
      </w:r>
      <w:r w:rsidR="0084738F" w:rsidRPr="00DB42FD">
        <w:t xml:space="preserve"> </w:t>
      </w:r>
      <w:r w:rsidR="0084738F" w:rsidRPr="00DB42FD">
        <w:rPr>
          <w:rFonts w:ascii="Times New Roman" w:hAnsi="Times New Roman" w:cs="Times New Roman"/>
        </w:rPr>
        <w:t>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rsidR="002739CA" w:rsidRPr="00DB42FD" w:rsidRDefault="009D29EB" w:rsidP="002739CA">
      <w:pPr>
        <w:pStyle w:val="ConsPlusNormal"/>
        <w:ind w:firstLine="540"/>
        <w:jc w:val="both"/>
        <w:rPr>
          <w:rFonts w:ascii="Times New Roman" w:hAnsi="Times New Roman" w:cs="Times New Roman"/>
        </w:rPr>
      </w:pPr>
      <w:r>
        <w:rPr>
          <w:rFonts w:ascii="Times New Roman" w:hAnsi="Times New Roman" w:cs="Times New Roman"/>
        </w:rPr>
        <w:t>л</w:t>
      </w:r>
      <w:r w:rsidR="000E011E" w:rsidRPr="00DB42FD">
        <w:rPr>
          <w:rFonts w:ascii="Times New Roman" w:hAnsi="Times New Roman" w:cs="Times New Roman"/>
        </w:rPr>
        <w:t xml:space="preserve">) </w:t>
      </w:r>
      <w:r w:rsidR="002739CA" w:rsidRPr="00DB42FD">
        <w:rPr>
          <w:rFonts w:ascii="Times New Roman" w:hAnsi="Times New Roman" w:cs="Times New Roman"/>
        </w:rPr>
        <w:t xml:space="preserve">обеспечить Региональному оператору беспрепятственный доступ к местам накопления отходов, не допускать наличия припаркованных автомобилей, производить очистку подъездных путей от снега и устранение иных препятствий.  </w:t>
      </w:r>
    </w:p>
    <w:p w:rsidR="009271C6" w:rsidRPr="00DB42FD" w:rsidRDefault="009D29EB" w:rsidP="003B77D6">
      <w:pPr>
        <w:pStyle w:val="ConsPlusNormal"/>
        <w:tabs>
          <w:tab w:val="left" w:pos="960"/>
        </w:tabs>
        <w:ind w:firstLine="540"/>
        <w:jc w:val="both"/>
        <w:rPr>
          <w:rFonts w:ascii="Times New Roman" w:hAnsi="Times New Roman" w:cs="Times New Roman"/>
        </w:rPr>
      </w:pPr>
      <w:r>
        <w:rPr>
          <w:rFonts w:ascii="Times New Roman" w:hAnsi="Times New Roman" w:cs="Times New Roman"/>
        </w:rPr>
        <w:t>м</w:t>
      </w:r>
      <w:r w:rsidR="009271C6" w:rsidRPr="00DB42FD">
        <w:rPr>
          <w:rFonts w:ascii="Times New Roman" w:hAnsi="Times New Roman" w:cs="Times New Roman"/>
        </w:rPr>
        <w:t xml:space="preserve">) иметь паспорт отходов </w:t>
      </w:r>
      <w:r w:rsidR="009271C6" w:rsidRPr="00DB42FD">
        <w:rPr>
          <w:rFonts w:ascii="Times New Roman" w:hAnsi="Times New Roman" w:cs="Times New Roman"/>
          <w:lang w:val="en-US"/>
        </w:rPr>
        <w:t>I</w:t>
      </w:r>
      <w:r w:rsidR="009271C6" w:rsidRPr="00DB42FD">
        <w:rPr>
          <w:rFonts w:ascii="Times New Roman" w:hAnsi="Times New Roman" w:cs="Times New Roman"/>
        </w:rPr>
        <w:t>-</w:t>
      </w:r>
      <w:r w:rsidR="009271C6" w:rsidRPr="00DB42FD">
        <w:rPr>
          <w:rFonts w:ascii="Times New Roman" w:hAnsi="Times New Roman" w:cs="Times New Roman"/>
          <w:lang w:val="en-US"/>
        </w:rPr>
        <w:t>IV</w:t>
      </w:r>
      <w:r w:rsidR="009271C6" w:rsidRPr="00DB42FD">
        <w:rPr>
          <w:rFonts w:ascii="Times New Roman" w:hAnsi="Times New Roman" w:cs="Times New Roman"/>
        </w:rPr>
        <w:t xml:space="preserve"> классов опасности</w:t>
      </w:r>
      <w:r w:rsidR="00C6483D" w:rsidRPr="00DB42FD">
        <w:rPr>
          <w:rFonts w:ascii="Times New Roman" w:hAnsi="Times New Roman" w:cs="Times New Roman"/>
        </w:rPr>
        <w:t xml:space="preserve"> </w:t>
      </w:r>
      <w:r w:rsidR="00C6483D" w:rsidRPr="00DB42FD">
        <w:rPr>
          <w:rFonts w:ascii="Times New Roman" w:hAnsi="Times New Roman" w:cs="Times New Roman"/>
          <w:spacing w:val="-5"/>
        </w:rPr>
        <w:t>(в соответствии с требованиями статьи 14 Федерального закона № 89-ФЗ от 24.06.1998 «Об отходах производства и потребления»)</w:t>
      </w:r>
      <w:r w:rsidR="009271C6" w:rsidRPr="00DB42FD">
        <w:rPr>
          <w:rFonts w:ascii="Times New Roman" w:hAnsi="Times New Roman" w:cs="Times New Roman"/>
        </w:rPr>
        <w:t>.</w:t>
      </w:r>
    </w:p>
    <w:p w:rsidR="00B01171" w:rsidRPr="00DB42FD" w:rsidRDefault="009D29EB" w:rsidP="00E90E2A">
      <w:pPr>
        <w:ind w:firstLine="567"/>
        <w:jc w:val="both"/>
        <w:rPr>
          <w:rFonts w:eastAsiaTheme="minorHAnsi"/>
          <w:lang w:eastAsia="en-US"/>
        </w:rPr>
      </w:pPr>
      <w:r>
        <w:t>н</w:t>
      </w:r>
      <w:r w:rsidR="00B01171" w:rsidRPr="00DB42FD">
        <w:t>)</w:t>
      </w:r>
      <w:r w:rsidR="00B01171" w:rsidRPr="00DB42FD">
        <w:rPr>
          <w:rFonts w:eastAsiaTheme="minorHAnsi"/>
          <w:lang w:eastAsia="en-US"/>
        </w:rPr>
        <w:t xml:space="preserve"> в соответствии с Постановлением Правительства РФ от 31 августа 2018 г. № 1039 "Об утверждении Правил обустройства мест (площадок) накопления твердых коммунальных отходов и ведения их реестра" внести место накопления твердых коммунальных отходов в реестр мест (площадок) накопления твердых коммунальных отходов.</w:t>
      </w:r>
    </w:p>
    <w:p w:rsidR="00E90E2A" w:rsidRPr="00DB42FD" w:rsidRDefault="009D29EB" w:rsidP="00E90E2A">
      <w:pPr>
        <w:ind w:firstLine="567"/>
        <w:jc w:val="both"/>
        <w:rPr>
          <w:rFonts w:eastAsiaTheme="minorHAnsi"/>
          <w:color w:val="000000" w:themeColor="text1"/>
          <w:lang w:eastAsia="en-US"/>
        </w:rPr>
      </w:pPr>
      <w:r>
        <w:rPr>
          <w:rFonts w:eastAsiaTheme="minorHAnsi"/>
          <w:color w:val="000000" w:themeColor="text1"/>
          <w:lang w:eastAsia="en-US"/>
        </w:rPr>
        <w:t>о</w:t>
      </w:r>
      <w:r w:rsidR="00E90E2A" w:rsidRPr="00DB42FD">
        <w:rPr>
          <w:rFonts w:eastAsiaTheme="minorHAnsi"/>
          <w:color w:val="000000" w:themeColor="text1"/>
          <w:lang w:eastAsia="en-US"/>
        </w:rPr>
        <w:t xml:space="preserve">) </w:t>
      </w:r>
      <w:r w:rsidR="00E90E2A" w:rsidRPr="00DB42FD">
        <w:rPr>
          <w:color w:val="000000" w:themeColor="text1"/>
        </w:rPr>
        <w:t>при наличии в своей деятельности медицинских отходов, соблюдать классификацию и допускать складирование в местах накопления твердых коммунальных отходов, определенных договором, только медицинских отходов класса «А». Не допускать складирования медицинских отходов иных классов.</w:t>
      </w:r>
    </w:p>
    <w:p w:rsidR="00B01171" w:rsidRPr="00DB42FD" w:rsidRDefault="00B01171" w:rsidP="00C6483D">
      <w:pPr>
        <w:ind w:left="33" w:right="52" w:firstLine="393"/>
        <w:jc w:val="both"/>
      </w:pPr>
    </w:p>
    <w:p w:rsidR="00A3249D" w:rsidRPr="00DB42FD" w:rsidRDefault="00915E77" w:rsidP="001A41B2">
      <w:pPr>
        <w:pStyle w:val="ConsPlusNormal"/>
        <w:numPr>
          <w:ilvl w:val="0"/>
          <w:numId w:val="1"/>
        </w:numPr>
        <w:tabs>
          <w:tab w:val="left" w:pos="567"/>
        </w:tabs>
        <w:ind w:left="0" w:firstLine="426"/>
        <w:jc w:val="both"/>
        <w:rPr>
          <w:rFonts w:ascii="Times New Roman" w:hAnsi="Times New Roman" w:cs="Times New Roman"/>
          <w:b/>
        </w:rPr>
      </w:pPr>
      <w:r w:rsidRPr="00DB42FD">
        <w:rPr>
          <w:rFonts w:ascii="Times New Roman" w:hAnsi="Times New Roman" w:cs="Times New Roman"/>
          <w:b/>
        </w:rPr>
        <w:t xml:space="preserve">Потребитель </w:t>
      </w:r>
      <w:r w:rsidR="0084738F" w:rsidRPr="00DB42FD">
        <w:rPr>
          <w:rFonts w:ascii="Times New Roman" w:hAnsi="Times New Roman" w:cs="Times New Roman"/>
          <w:b/>
          <w:szCs w:val="24"/>
        </w:rPr>
        <w:t>(уполномоченная организация)</w:t>
      </w:r>
      <w:r w:rsidR="0084738F" w:rsidRPr="00DB42FD">
        <w:rPr>
          <w:rFonts w:ascii="Times New Roman" w:hAnsi="Times New Roman" w:cs="Times New Roman"/>
          <w:szCs w:val="24"/>
        </w:rPr>
        <w:t xml:space="preserve"> </w:t>
      </w:r>
      <w:r w:rsidRPr="00DB42FD">
        <w:rPr>
          <w:rFonts w:ascii="Times New Roman" w:hAnsi="Times New Roman" w:cs="Times New Roman"/>
          <w:b/>
        </w:rPr>
        <w:t>имеет право:</w:t>
      </w:r>
    </w:p>
    <w:p w:rsidR="00A3249D" w:rsidRPr="00DB42FD" w:rsidRDefault="00915E77" w:rsidP="00BD0623">
      <w:pPr>
        <w:pStyle w:val="ConsPlusNormal"/>
        <w:ind w:firstLine="540"/>
        <w:jc w:val="both"/>
        <w:rPr>
          <w:rFonts w:ascii="Times New Roman" w:hAnsi="Times New Roman" w:cs="Times New Roman"/>
        </w:rPr>
      </w:pPr>
      <w:r w:rsidRPr="00DB42FD">
        <w:rPr>
          <w:rFonts w:ascii="Times New Roman" w:hAnsi="Times New Roman" w:cs="Times New Roman"/>
        </w:rPr>
        <w:t>а) получать от регионального оператора информацию об изменении установленных тарифов в области обращения с твердыми коммунальными отходами;</w:t>
      </w:r>
    </w:p>
    <w:p w:rsidR="00A3249D" w:rsidRPr="00DB42FD" w:rsidRDefault="00915E77" w:rsidP="00BD0623">
      <w:pPr>
        <w:pStyle w:val="ConsPlusNormal"/>
        <w:ind w:firstLine="539"/>
        <w:jc w:val="both"/>
        <w:rPr>
          <w:rFonts w:ascii="Times New Roman" w:hAnsi="Times New Roman" w:cs="Times New Roman"/>
        </w:rPr>
      </w:pPr>
      <w:r w:rsidRPr="00DB42FD">
        <w:rPr>
          <w:rFonts w:ascii="Times New Roman" w:hAnsi="Times New Roman" w:cs="Times New Roman"/>
        </w:rPr>
        <w:t>б) инициировать проведение сверки расчетов по настоящему договору.</w:t>
      </w:r>
    </w:p>
    <w:p w:rsidR="00301A78" w:rsidRPr="00DB42FD" w:rsidRDefault="00301A78" w:rsidP="00301A78">
      <w:pPr>
        <w:pStyle w:val="ConsPlusNormal"/>
        <w:ind w:firstLine="539"/>
        <w:jc w:val="both"/>
        <w:rPr>
          <w:rFonts w:ascii="Times New Roman" w:hAnsi="Times New Roman" w:cs="Times New Roman"/>
        </w:rPr>
      </w:pPr>
      <w:r w:rsidRPr="00DB42FD">
        <w:rPr>
          <w:rFonts w:ascii="Times New Roman" w:hAnsi="Times New Roman" w:cs="Times New Roman"/>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rsidR="00301A78" w:rsidRPr="00DB42FD" w:rsidRDefault="00301A78" w:rsidP="00301A78">
      <w:pPr>
        <w:pStyle w:val="ConsPlusNormal"/>
        <w:ind w:firstLine="539"/>
        <w:jc w:val="both"/>
        <w:rPr>
          <w:rFonts w:ascii="Times New Roman" w:hAnsi="Times New Roman" w:cs="Times New Roman"/>
        </w:rPr>
      </w:pPr>
      <w:r w:rsidRPr="00DB42FD">
        <w:rPr>
          <w:rFonts w:ascii="Times New Roman" w:hAnsi="Times New Roman" w:cs="Times New Roman"/>
        </w:rPr>
        <w:t>г) получать иную информацию от регионального оператора, не противоречащую требованиям законодательства Российской Федерации.</w:t>
      </w:r>
    </w:p>
    <w:p w:rsidR="00093810" w:rsidRPr="00DB42FD" w:rsidRDefault="00093810" w:rsidP="00BD0623">
      <w:pPr>
        <w:pStyle w:val="ConsPlusNormal"/>
        <w:ind w:firstLine="539"/>
        <w:jc w:val="both"/>
        <w:rPr>
          <w:rFonts w:ascii="Times New Roman" w:hAnsi="Times New Roman" w:cs="Times New Roman"/>
        </w:rPr>
      </w:pPr>
    </w:p>
    <w:p w:rsidR="00A3249D" w:rsidRPr="00DB42FD" w:rsidRDefault="00B37D15">
      <w:pPr>
        <w:pStyle w:val="ConsPlusNormal"/>
        <w:jc w:val="center"/>
        <w:outlineLvl w:val="1"/>
        <w:rPr>
          <w:rFonts w:ascii="Times New Roman" w:hAnsi="Times New Roman" w:cs="Times New Roman"/>
          <w:b/>
        </w:rPr>
      </w:pPr>
      <w:r w:rsidRPr="00DB42FD">
        <w:rPr>
          <w:rFonts w:ascii="Times New Roman" w:hAnsi="Times New Roman" w:cs="Times New Roman"/>
          <w:b/>
          <w:lang w:val="en-US"/>
        </w:rPr>
        <w:t>IV</w:t>
      </w:r>
      <w:r w:rsidR="00915E77" w:rsidRPr="00DB42FD">
        <w:rPr>
          <w:rFonts w:ascii="Times New Roman" w:hAnsi="Times New Roman" w:cs="Times New Roman"/>
          <w:b/>
        </w:rPr>
        <w:t>. Порядок осуществления учета объема и (или) массы твердых коммунальных отходов</w:t>
      </w:r>
    </w:p>
    <w:p w:rsidR="00093810" w:rsidRPr="00DB42FD" w:rsidRDefault="00093810">
      <w:pPr>
        <w:pStyle w:val="ConsPlusNormal"/>
        <w:jc w:val="center"/>
        <w:outlineLvl w:val="1"/>
        <w:rPr>
          <w:rFonts w:ascii="Times New Roman" w:hAnsi="Times New Roman" w:cs="Times New Roman"/>
          <w:b/>
        </w:rPr>
      </w:pPr>
    </w:p>
    <w:p w:rsidR="00503428" w:rsidRPr="00DB42FD" w:rsidRDefault="00E46A9C" w:rsidP="00067115">
      <w:pPr>
        <w:pStyle w:val="ConsPlusNormal"/>
        <w:numPr>
          <w:ilvl w:val="0"/>
          <w:numId w:val="1"/>
        </w:numPr>
        <w:spacing w:after="120"/>
        <w:ind w:left="0" w:firstLine="709"/>
        <w:jc w:val="both"/>
        <w:rPr>
          <w:rFonts w:ascii="Times New Roman" w:hAnsi="Times New Roman" w:cs="Times New Roman"/>
          <w:b/>
          <w:color w:val="000000" w:themeColor="text1"/>
          <w:spacing w:val="-2"/>
        </w:rPr>
      </w:pPr>
      <w:r w:rsidRPr="00DB42FD">
        <w:rPr>
          <w:rFonts w:ascii="Times New Roman" w:hAnsi="Times New Roman" w:cs="Times New Roman"/>
          <w:b/>
        </w:rPr>
        <w:lastRenderedPageBreak/>
        <w:t xml:space="preserve"> </w:t>
      </w:r>
      <w:r w:rsidR="009F44AF" w:rsidRPr="00DB42FD">
        <w:rPr>
          <w:rFonts w:ascii="Times New Roman" w:hAnsi="Times New Roman" w:cs="Times New Roman"/>
          <w:color w:val="000000" w:themeColor="text1"/>
          <w:spacing w:val="-2"/>
        </w:rPr>
        <w:t xml:space="preserve"> </w:t>
      </w:r>
      <w:r w:rsidR="00C25945" w:rsidRPr="00DB42FD">
        <w:rPr>
          <w:rFonts w:ascii="Times New Roman" w:hAnsi="Times New Roman" w:cs="Times New Roman"/>
          <w:color w:val="000000" w:themeColor="text1"/>
          <w:spacing w:val="-2"/>
        </w:rPr>
        <w:t xml:space="preserve">Стороны согласились производить </w:t>
      </w:r>
      <w:r w:rsidR="009F44AF" w:rsidRPr="00DB42FD">
        <w:rPr>
          <w:rFonts w:ascii="Times New Roman" w:hAnsi="Times New Roman" w:cs="Times New Roman"/>
          <w:color w:val="000000" w:themeColor="text1"/>
          <w:spacing w:val="-2"/>
        </w:rPr>
        <w:t xml:space="preserve">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№671 от 24 мая </w:t>
      </w:r>
      <w:r w:rsidR="00A4719F" w:rsidRPr="00DB42FD">
        <w:rPr>
          <w:rFonts w:ascii="Times New Roman" w:hAnsi="Times New Roman" w:cs="Times New Roman"/>
          <w:color w:val="000000" w:themeColor="text1"/>
          <w:spacing w:val="-2"/>
        </w:rPr>
        <w:t>2024</w:t>
      </w:r>
      <w:r w:rsidR="00503428" w:rsidRPr="00DB42FD">
        <w:rPr>
          <w:rFonts w:ascii="Times New Roman" w:hAnsi="Times New Roman" w:cs="Times New Roman"/>
          <w:color w:val="000000" w:themeColor="text1"/>
          <w:spacing w:val="-2"/>
        </w:rPr>
        <w:t>г. «О коммерческом учете объема и (или) массы твердых коммунальных отходов», следующим способом:</w:t>
      </w:r>
    </w:p>
    <w:p w:rsidR="009F44AF" w:rsidRPr="00DB42FD" w:rsidRDefault="009F44AF" w:rsidP="00503428">
      <w:pPr>
        <w:pStyle w:val="ConsPlusNormal"/>
        <w:spacing w:after="120"/>
        <w:ind w:firstLine="567"/>
        <w:jc w:val="both"/>
        <w:rPr>
          <w:rFonts w:ascii="Times New Roman" w:hAnsi="Times New Roman" w:cs="Times New Roman"/>
          <w:b/>
          <w:color w:val="000000" w:themeColor="text1"/>
          <w:spacing w:val="-2"/>
        </w:rPr>
      </w:pPr>
      <w:r w:rsidRPr="00DB42FD">
        <w:rPr>
          <w:rFonts w:ascii="Times New Roman" w:hAnsi="Times New Roman" w:cs="Times New Roman"/>
          <w:b/>
          <w:color w:val="000000" w:themeColor="text1"/>
          <w:spacing w:val="-2"/>
        </w:rPr>
        <w:t xml:space="preserve">расчётным путём исходя из количества и объёма контейнеров (бункеров) для накопления твердых коммунальных отходов, установленных в местах (площадках) накопления твердых коммунальных отходов, в которых осуществляется складирование твердых коммунальных отходов, в показателях объема и (или) массы с учетом графика вывоза, а также с учетом средней плотности твердых коммунальных отходов, определенной в соответствии с пунктом 5 </w:t>
      </w:r>
      <w:r w:rsidR="00A900E1" w:rsidRPr="00DB42FD">
        <w:rPr>
          <w:rFonts w:ascii="Times New Roman" w:hAnsi="Times New Roman" w:cs="Times New Roman"/>
          <w:b/>
          <w:color w:val="000000" w:themeColor="text1"/>
          <w:spacing w:val="-2"/>
        </w:rPr>
        <w:t xml:space="preserve">настоящих </w:t>
      </w:r>
      <w:r w:rsidRPr="00DB42FD">
        <w:rPr>
          <w:rFonts w:ascii="Times New Roman" w:hAnsi="Times New Roman" w:cs="Times New Roman"/>
          <w:b/>
          <w:color w:val="000000" w:themeColor="text1"/>
          <w:spacing w:val="-2"/>
        </w:rPr>
        <w:t>Правил (в случае, если коммерческий учет осуществляется в показателях массы).</w:t>
      </w:r>
    </w:p>
    <w:p w:rsidR="00A3249D" w:rsidRPr="00DB42FD" w:rsidRDefault="00915E77" w:rsidP="00622F3B">
      <w:pPr>
        <w:pStyle w:val="ConsPlusNormal"/>
        <w:ind w:firstLine="426"/>
        <w:jc w:val="center"/>
        <w:outlineLvl w:val="1"/>
        <w:rPr>
          <w:rFonts w:ascii="Times New Roman" w:hAnsi="Times New Roman" w:cs="Times New Roman"/>
          <w:b/>
        </w:rPr>
      </w:pPr>
      <w:r w:rsidRPr="00DB42FD">
        <w:rPr>
          <w:rFonts w:ascii="Times New Roman" w:hAnsi="Times New Roman" w:cs="Times New Roman"/>
          <w:b/>
        </w:rPr>
        <w:t>V. Порядок фиксации нарушений по договору</w:t>
      </w:r>
    </w:p>
    <w:p w:rsidR="00301A78" w:rsidRPr="00DB42FD" w:rsidRDefault="00301A78" w:rsidP="00301A78">
      <w:pPr>
        <w:pStyle w:val="ae"/>
        <w:widowControl w:val="0"/>
        <w:numPr>
          <w:ilvl w:val="0"/>
          <w:numId w:val="1"/>
        </w:numPr>
        <w:autoSpaceDE w:val="0"/>
        <w:autoSpaceDN w:val="0"/>
        <w:adjustRightInd w:val="0"/>
        <w:spacing w:after="150"/>
        <w:ind w:left="0" w:firstLine="851"/>
        <w:jc w:val="both"/>
      </w:pPr>
      <w:r w:rsidRPr="00DB42FD">
        <w:t>В случае нарушения региональным оператором обязательств по настоящему договору потребитель (уполномоченная организация)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rsidR="00301A78" w:rsidRPr="00DB42FD" w:rsidRDefault="00301A78" w:rsidP="00301A78">
      <w:pPr>
        <w:pStyle w:val="ConsPlusNormal"/>
        <w:tabs>
          <w:tab w:val="left" w:pos="993"/>
        </w:tabs>
        <w:ind w:left="426"/>
        <w:jc w:val="both"/>
        <w:rPr>
          <w:rFonts w:ascii="Times New Roman" w:hAnsi="Times New Roman" w:cs="Times New Roman"/>
        </w:rPr>
      </w:pPr>
    </w:p>
    <w:p w:rsidR="00301A78" w:rsidRPr="00DB42FD" w:rsidRDefault="00301A78" w:rsidP="00622F3B">
      <w:pPr>
        <w:pStyle w:val="ConsPlusNormal"/>
        <w:ind w:firstLine="426"/>
        <w:jc w:val="both"/>
        <w:rPr>
          <w:rFonts w:ascii="Times New Roman" w:hAnsi="Times New Roman" w:cs="Times New Roman"/>
        </w:rPr>
      </w:pPr>
      <w:r w:rsidRPr="00DB42FD">
        <w:rPr>
          <w:rFonts w:ascii="Times New Roman" w:hAnsi="Times New Roman" w:cs="Times New Roman"/>
        </w:rPr>
        <w:t>Региональный оператор в течение 3 рабочих дней со дня получения акта подписывает его и направляет потребителю (уполномоченной организации).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(уполномоченной организации) в течение 3 рабочих дней со дня получения акта.</w:t>
      </w:r>
    </w:p>
    <w:p w:rsidR="00A3249D" w:rsidRPr="00DB42FD" w:rsidRDefault="00301A78" w:rsidP="00622F3B">
      <w:pPr>
        <w:pStyle w:val="ConsPlusNormal"/>
        <w:ind w:firstLine="426"/>
        <w:jc w:val="both"/>
        <w:rPr>
          <w:rFonts w:ascii="Times New Roman" w:hAnsi="Times New Roman" w:cs="Times New Roman"/>
        </w:rPr>
      </w:pPr>
      <w:r w:rsidRPr="00DB42FD">
        <w:rPr>
          <w:rFonts w:ascii="Times New Roman" w:hAnsi="Times New Roman" w:cs="Times New Roman"/>
        </w:rPr>
        <w:t>В случае невозможности устранения нарушений в сроки, предложенные потребителем (уполномоченной организацией), региональный оператор предлагает иные сроки для устранения выявленных нарушений</w:t>
      </w:r>
      <w:r w:rsidR="00915E77" w:rsidRPr="00DB42FD">
        <w:rPr>
          <w:rFonts w:ascii="Times New Roman" w:hAnsi="Times New Roman" w:cs="Times New Roman"/>
        </w:rPr>
        <w:t>.</w:t>
      </w:r>
    </w:p>
    <w:p w:rsidR="008B42DF" w:rsidRPr="00DB42FD" w:rsidRDefault="008B42DF" w:rsidP="008B42DF">
      <w:pPr>
        <w:pStyle w:val="ConsPlusNormal"/>
        <w:numPr>
          <w:ilvl w:val="0"/>
          <w:numId w:val="1"/>
        </w:numPr>
        <w:tabs>
          <w:tab w:val="left" w:pos="851"/>
        </w:tabs>
        <w:spacing w:after="120"/>
        <w:ind w:left="0" w:firstLine="426"/>
        <w:jc w:val="both"/>
        <w:rPr>
          <w:rFonts w:ascii="Times New Roman" w:hAnsi="Times New Roman" w:cs="Times New Roman"/>
        </w:rPr>
      </w:pPr>
      <w:r w:rsidRPr="00DB42FD">
        <w:rPr>
          <w:rFonts w:ascii="Times New Roman" w:hAnsi="Times New Roman" w:cs="Times New Roman"/>
        </w:rPr>
        <w:t>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rsidR="00A3249D" w:rsidRPr="00DB42FD" w:rsidRDefault="00915E77" w:rsidP="00622F3B">
      <w:pPr>
        <w:pStyle w:val="ConsPlusNormal"/>
        <w:numPr>
          <w:ilvl w:val="0"/>
          <w:numId w:val="1"/>
        </w:numPr>
        <w:tabs>
          <w:tab w:val="left" w:pos="993"/>
        </w:tabs>
        <w:spacing w:after="120"/>
        <w:ind w:left="0" w:firstLine="426"/>
        <w:jc w:val="both"/>
        <w:rPr>
          <w:rFonts w:ascii="Times New Roman" w:hAnsi="Times New Roman" w:cs="Times New Roman"/>
        </w:rPr>
      </w:pPr>
      <w:r w:rsidRPr="00DB42FD">
        <w:rPr>
          <w:rFonts w:ascii="Times New Roman" w:hAnsi="Times New Roman" w:cs="Times New Roman"/>
        </w:rPr>
        <w:t>В случае получения возражений регионального оператора потребитель</w:t>
      </w:r>
      <w:r w:rsidR="00301A78" w:rsidRPr="00DB42FD">
        <w:rPr>
          <w:rFonts w:ascii="Times New Roman" w:hAnsi="Times New Roman" w:cs="Times New Roman"/>
        </w:rPr>
        <w:t xml:space="preserve"> </w:t>
      </w:r>
      <w:r w:rsidR="00301A78" w:rsidRPr="00DB42FD">
        <w:rPr>
          <w:rFonts w:ascii="Times New Roman" w:hAnsi="Times New Roman" w:cs="Times New Roman"/>
          <w:szCs w:val="24"/>
        </w:rPr>
        <w:t>(уполномоченная организация)</w:t>
      </w:r>
      <w:r w:rsidRPr="00DB42FD">
        <w:rPr>
          <w:rFonts w:ascii="Times New Roman" w:hAnsi="Times New Roman" w:cs="Times New Roman"/>
        </w:rPr>
        <w:t xml:space="preserve"> обязан рассмотреть возражения и в случае согласия с возражениями внести соответствующие изменения в акт.</w:t>
      </w:r>
    </w:p>
    <w:p w:rsidR="00301A78" w:rsidRPr="00DB42FD" w:rsidRDefault="00301A78" w:rsidP="00301A78">
      <w:pPr>
        <w:pStyle w:val="ae"/>
        <w:widowControl w:val="0"/>
        <w:autoSpaceDE w:val="0"/>
        <w:autoSpaceDN w:val="0"/>
        <w:adjustRightInd w:val="0"/>
        <w:spacing w:after="150"/>
        <w:ind w:left="0" w:firstLine="851"/>
        <w:jc w:val="both"/>
      </w:pPr>
      <w:r w:rsidRPr="00DB42FD">
        <w:t>В случае несогласия потребителя (уполномоченной организации) с возражением разногласия отражаются в акте и подлежат урегулированию в судебном порядке.</w:t>
      </w:r>
    </w:p>
    <w:p w:rsidR="00A3249D" w:rsidRPr="00DB42FD" w:rsidRDefault="00915E77" w:rsidP="00622F3B">
      <w:pPr>
        <w:pStyle w:val="ConsPlusNormal"/>
        <w:numPr>
          <w:ilvl w:val="0"/>
          <w:numId w:val="1"/>
        </w:numPr>
        <w:tabs>
          <w:tab w:val="left" w:pos="851"/>
        </w:tabs>
        <w:ind w:left="0" w:firstLine="426"/>
        <w:jc w:val="both"/>
        <w:rPr>
          <w:rFonts w:ascii="Times New Roman" w:hAnsi="Times New Roman" w:cs="Times New Roman"/>
        </w:rPr>
      </w:pPr>
      <w:r w:rsidRPr="00DB42FD">
        <w:rPr>
          <w:rFonts w:ascii="Times New Roman" w:hAnsi="Times New Roman" w:cs="Times New Roman"/>
        </w:rPr>
        <w:t>Акт должен содержать:</w:t>
      </w:r>
    </w:p>
    <w:p w:rsidR="00A3249D" w:rsidRPr="00DB42FD" w:rsidRDefault="00915E77" w:rsidP="00BD0623">
      <w:pPr>
        <w:pStyle w:val="ConsPlusNormal"/>
        <w:ind w:firstLine="540"/>
        <w:jc w:val="both"/>
        <w:rPr>
          <w:rFonts w:ascii="Times New Roman" w:hAnsi="Times New Roman" w:cs="Times New Roman"/>
        </w:rPr>
      </w:pPr>
      <w:r w:rsidRPr="00DB42FD">
        <w:rPr>
          <w:rFonts w:ascii="Times New Roman" w:hAnsi="Times New Roman" w:cs="Times New Roman"/>
        </w:rPr>
        <w:t>а) сведения о заявителе (наименование, местонахождение, адрес);</w:t>
      </w:r>
    </w:p>
    <w:p w:rsidR="00A3249D" w:rsidRPr="00DB42FD" w:rsidRDefault="00915E77" w:rsidP="00BD0623">
      <w:pPr>
        <w:pStyle w:val="ConsPlusNormal"/>
        <w:ind w:firstLine="540"/>
        <w:jc w:val="both"/>
        <w:rPr>
          <w:rFonts w:ascii="Times New Roman" w:hAnsi="Times New Roman" w:cs="Times New Roman"/>
        </w:rPr>
      </w:pPr>
      <w:r w:rsidRPr="00DB42FD">
        <w:rPr>
          <w:rFonts w:ascii="Times New Roman" w:hAnsi="Times New Roman" w:cs="Times New Roman"/>
        </w:rPr>
        <w:t xml:space="preserve">б) сведения об объекте (объектах), на котором образуются твердые коммунальные </w:t>
      </w:r>
      <w:r w:rsidR="00BA4B05" w:rsidRPr="00DB42FD">
        <w:rPr>
          <w:rFonts w:ascii="Times New Roman" w:hAnsi="Times New Roman" w:cs="Times New Roman"/>
        </w:rPr>
        <w:t>отходы, в</w:t>
      </w:r>
      <w:r w:rsidRPr="00DB42FD">
        <w:rPr>
          <w:rFonts w:ascii="Times New Roman" w:hAnsi="Times New Roman" w:cs="Times New Roman"/>
        </w:rPr>
        <w:t xml:space="preserve">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rsidR="00A3249D" w:rsidRPr="00DB42FD" w:rsidRDefault="00915E77" w:rsidP="00BD0623">
      <w:pPr>
        <w:pStyle w:val="ConsPlusNormal"/>
        <w:ind w:firstLine="540"/>
        <w:jc w:val="both"/>
        <w:rPr>
          <w:rFonts w:ascii="Times New Roman" w:hAnsi="Times New Roman" w:cs="Times New Roman"/>
        </w:rPr>
      </w:pPr>
      <w:r w:rsidRPr="00DB42FD">
        <w:rPr>
          <w:rFonts w:ascii="Times New Roman" w:hAnsi="Times New Roman" w:cs="Times New Roman"/>
        </w:rPr>
        <w:t>в) сведения о нарушении соответствующих пунктов договора;</w:t>
      </w:r>
    </w:p>
    <w:p w:rsidR="00A3249D" w:rsidRPr="00DB42FD" w:rsidRDefault="00915E77" w:rsidP="00BD0623">
      <w:pPr>
        <w:pStyle w:val="ConsPlusNormal"/>
        <w:ind w:firstLine="540"/>
        <w:jc w:val="both"/>
        <w:rPr>
          <w:rFonts w:ascii="Times New Roman" w:hAnsi="Times New Roman" w:cs="Times New Roman"/>
        </w:rPr>
      </w:pPr>
      <w:r w:rsidRPr="00DB42FD">
        <w:rPr>
          <w:rFonts w:ascii="Times New Roman" w:hAnsi="Times New Roman" w:cs="Times New Roman"/>
        </w:rPr>
        <w:t>г) другие сведения по усмотрению стороны, в том числе материалы фото- и видеосъемки.</w:t>
      </w:r>
    </w:p>
    <w:p w:rsidR="00A3249D" w:rsidRPr="00DB42FD" w:rsidRDefault="00915E77" w:rsidP="00622F3B">
      <w:pPr>
        <w:pStyle w:val="ConsPlusNormal"/>
        <w:numPr>
          <w:ilvl w:val="0"/>
          <w:numId w:val="1"/>
        </w:numPr>
        <w:ind w:left="0" w:firstLine="426"/>
        <w:jc w:val="both"/>
        <w:rPr>
          <w:rFonts w:ascii="Times New Roman" w:hAnsi="Times New Roman" w:cs="Times New Roman"/>
        </w:rPr>
      </w:pPr>
      <w:r w:rsidRPr="00DB42FD">
        <w:rPr>
          <w:rFonts w:ascii="Times New Roman" w:hAnsi="Times New Roman" w:cs="Times New Roman"/>
        </w:rPr>
        <w:t xml:space="preserve">Потребитель </w:t>
      </w:r>
      <w:r w:rsidR="008B42DF" w:rsidRPr="00DB42FD">
        <w:rPr>
          <w:rFonts w:ascii="Times New Roman" w:hAnsi="Times New Roman" w:cs="Times New Roman"/>
        </w:rPr>
        <w:t xml:space="preserve">(уполномоченная организация) </w:t>
      </w:r>
      <w:r w:rsidRPr="00DB42FD">
        <w:rPr>
          <w:rFonts w:ascii="Times New Roman" w:hAnsi="Times New Roman" w:cs="Times New Roman"/>
        </w:rPr>
        <w:t xml:space="preserve">направляет копию акта </w:t>
      </w:r>
      <w:r w:rsidR="008B42DF" w:rsidRPr="00DB42FD">
        <w:rPr>
          <w:rFonts w:ascii="Times New Roman" w:hAnsi="Times New Roman" w:cs="Times New Roman"/>
        </w:rPr>
        <w:t xml:space="preserve">в уполномоченный исполнительный орган субъекта </w:t>
      </w:r>
      <w:r w:rsidRPr="00DB42FD">
        <w:rPr>
          <w:rFonts w:ascii="Times New Roman" w:hAnsi="Times New Roman" w:cs="Times New Roman"/>
        </w:rPr>
        <w:t>Российской Федерации</w:t>
      </w:r>
      <w:r w:rsidR="008B42DF" w:rsidRPr="00DB42FD">
        <w:rPr>
          <w:rFonts w:ascii="Times New Roman" w:hAnsi="Times New Roman" w:cs="Times New Roman"/>
        </w:rPr>
        <w:t>, с которым региональным оператором заключено соглашение об организации деятельности по обращению с твердыми коммунальными отходами.</w:t>
      </w:r>
    </w:p>
    <w:p w:rsidR="00A3249D" w:rsidRPr="00DB42FD" w:rsidRDefault="00915E77" w:rsidP="00622F3B">
      <w:pPr>
        <w:pStyle w:val="ConsPlusNormal"/>
        <w:ind w:firstLine="426"/>
        <w:jc w:val="center"/>
        <w:outlineLvl w:val="1"/>
        <w:rPr>
          <w:rFonts w:ascii="Times New Roman" w:hAnsi="Times New Roman" w:cs="Times New Roman"/>
          <w:b/>
        </w:rPr>
      </w:pPr>
      <w:r w:rsidRPr="00DB42FD">
        <w:rPr>
          <w:rFonts w:ascii="Times New Roman" w:hAnsi="Times New Roman" w:cs="Times New Roman"/>
          <w:b/>
        </w:rPr>
        <w:t>VI. Ответственность сторон</w:t>
      </w:r>
    </w:p>
    <w:p w:rsidR="00A3249D" w:rsidRPr="00DB42FD" w:rsidRDefault="00915E77" w:rsidP="00622F3B">
      <w:pPr>
        <w:pStyle w:val="ConsPlusNormal"/>
        <w:numPr>
          <w:ilvl w:val="0"/>
          <w:numId w:val="1"/>
        </w:numPr>
        <w:tabs>
          <w:tab w:val="left" w:pos="851"/>
        </w:tabs>
        <w:ind w:left="0" w:firstLine="426"/>
        <w:jc w:val="both"/>
        <w:rPr>
          <w:rFonts w:ascii="Times New Roman" w:hAnsi="Times New Roman" w:cs="Times New Roman"/>
        </w:rPr>
      </w:pPr>
      <w:r w:rsidRPr="00DB42FD">
        <w:rPr>
          <w:rFonts w:ascii="Times New Roman" w:hAnsi="Times New Roman" w:cs="Times New Roman"/>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3249D" w:rsidRPr="00DB42FD" w:rsidRDefault="008B42DF" w:rsidP="008B42DF">
      <w:pPr>
        <w:pStyle w:val="ConsPlusNormal"/>
        <w:numPr>
          <w:ilvl w:val="0"/>
          <w:numId w:val="1"/>
        </w:numPr>
        <w:ind w:left="0" w:firstLine="426"/>
        <w:jc w:val="both"/>
        <w:rPr>
          <w:rFonts w:ascii="Times New Roman" w:hAnsi="Times New Roman" w:cs="Times New Roman"/>
        </w:rPr>
      </w:pPr>
      <w:r w:rsidRPr="00DB42FD">
        <w:rPr>
          <w:rFonts w:ascii="Times New Roman" w:hAnsi="Times New Roman" w:cs="Times New Roman"/>
        </w:rPr>
        <w:t xml:space="preserve">В случае неисполнения либо ненадлежащего исполнения потребителем (уполномоченной организацией) обязательств по оплате услуг по настоящему договору </w:t>
      </w:r>
      <w:r w:rsidRPr="00DB42FD">
        <w:rPr>
          <w:rFonts w:ascii="Times New Roman" w:hAnsi="Times New Roman" w:cs="Times New Roman"/>
        </w:rPr>
        <w:lastRenderedPageBreak/>
        <w:t>региональный оператор вправе потребовать от потребителя уплаты неустойки в размере 1/130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r w:rsidR="00915E77" w:rsidRPr="00DB42FD">
        <w:rPr>
          <w:rFonts w:ascii="Times New Roman" w:hAnsi="Times New Roman" w:cs="Times New Roman"/>
        </w:rPr>
        <w:t>.</w:t>
      </w:r>
    </w:p>
    <w:p w:rsidR="00C64415" w:rsidRPr="00DB42FD" w:rsidRDefault="00C64415" w:rsidP="00C64415">
      <w:pPr>
        <w:pStyle w:val="ConsPlusNormal"/>
        <w:numPr>
          <w:ilvl w:val="0"/>
          <w:numId w:val="1"/>
        </w:numPr>
        <w:ind w:left="0" w:firstLine="426"/>
        <w:jc w:val="both"/>
        <w:rPr>
          <w:rFonts w:ascii="Times New Roman" w:hAnsi="Times New Roman" w:cs="Times New Roman"/>
        </w:rPr>
      </w:pPr>
      <w:r w:rsidRPr="00DB42FD">
        <w:rPr>
          <w:rFonts w:ascii="Times New Roman" w:hAnsi="Times New Roman" w:cs="Times New Roman"/>
        </w:rPr>
        <w:t>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rsidR="00BA4B05" w:rsidRDefault="00915E77" w:rsidP="00622F3B">
      <w:pPr>
        <w:pStyle w:val="ConsPlusNormal"/>
        <w:numPr>
          <w:ilvl w:val="0"/>
          <w:numId w:val="1"/>
        </w:numPr>
        <w:tabs>
          <w:tab w:val="left" w:pos="851"/>
        </w:tabs>
        <w:ind w:left="0" w:firstLine="426"/>
        <w:jc w:val="both"/>
        <w:rPr>
          <w:rFonts w:ascii="Times New Roman" w:hAnsi="Times New Roman" w:cs="Times New Roman"/>
          <w:color w:val="000000" w:themeColor="text1"/>
        </w:rPr>
      </w:pPr>
      <w:r w:rsidRPr="00DB42FD">
        <w:rPr>
          <w:rFonts w:ascii="Times New Roman" w:hAnsi="Times New Roman" w:cs="Times New Roman"/>
        </w:rPr>
        <w:t>За нарушение правил обращения с твердыми коммунальными отходами в части складирования твердых коммунальных отходов вне мест накопления таких отходов, определенных настоящим договором, потребитель</w:t>
      </w:r>
      <w:r w:rsidR="00E46684" w:rsidRPr="00DB42FD">
        <w:rPr>
          <w:rFonts w:ascii="Times New Roman" w:hAnsi="Times New Roman" w:cs="Times New Roman"/>
        </w:rPr>
        <w:t xml:space="preserve"> (уполномоченная организация)</w:t>
      </w:r>
      <w:r w:rsidRPr="00DB42FD">
        <w:rPr>
          <w:rFonts w:ascii="Times New Roman" w:hAnsi="Times New Roman" w:cs="Times New Roman"/>
        </w:rPr>
        <w:t xml:space="preserve"> несет административную ответственность</w:t>
      </w:r>
      <w:r w:rsidRPr="00DB42FD">
        <w:rPr>
          <w:rFonts w:ascii="Times New Roman" w:hAnsi="Times New Roman" w:cs="Times New Roman"/>
        </w:rPr>
        <w:br/>
        <w:t>в соответствии с законодательством Российской Федерации</w:t>
      </w:r>
      <w:r w:rsidRPr="00DB42FD">
        <w:rPr>
          <w:rFonts w:ascii="Times New Roman" w:hAnsi="Times New Roman" w:cs="Times New Roman"/>
          <w:color w:val="000000" w:themeColor="text1"/>
        </w:rPr>
        <w:t>.</w:t>
      </w:r>
      <w:r w:rsidR="00F1681C" w:rsidRPr="00DB42FD">
        <w:rPr>
          <w:rFonts w:ascii="Times New Roman" w:hAnsi="Times New Roman" w:cs="Times New Roman"/>
          <w:color w:val="000000" w:themeColor="text1"/>
        </w:rPr>
        <w:t xml:space="preserve"> Потребитель </w:t>
      </w:r>
      <w:r w:rsidR="00E46684" w:rsidRPr="00DB42FD">
        <w:rPr>
          <w:rFonts w:ascii="Times New Roman" w:hAnsi="Times New Roman" w:cs="Times New Roman"/>
          <w:color w:val="000000" w:themeColor="text1"/>
        </w:rPr>
        <w:t xml:space="preserve"> (</w:t>
      </w:r>
      <w:r w:rsidR="00E46684" w:rsidRPr="00DB42FD">
        <w:rPr>
          <w:rFonts w:ascii="Times New Roman" w:hAnsi="Times New Roman" w:cs="Times New Roman"/>
        </w:rPr>
        <w:t xml:space="preserve">уполномоченная организация) </w:t>
      </w:r>
      <w:r w:rsidR="00F1681C" w:rsidRPr="00DB42FD">
        <w:rPr>
          <w:rFonts w:ascii="Times New Roman" w:hAnsi="Times New Roman" w:cs="Times New Roman"/>
          <w:color w:val="000000" w:themeColor="text1"/>
        </w:rPr>
        <w:t>полностью самостоятельно несет все виды ответственности за складирование медицинских отходов иных классов, кроме класса «А», в том числе и в случае если данные отходы были приняты и вывезены Региональным оператором.</w:t>
      </w:r>
    </w:p>
    <w:p w:rsidR="000E55E4" w:rsidRPr="000E55E4" w:rsidRDefault="000E55E4" w:rsidP="000E55E4">
      <w:pPr>
        <w:pStyle w:val="ConsPlusNormal"/>
        <w:numPr>
          <w:ilvl w:val="0"/>
          <w:numId w:val="1"/>
        </w:numPr>
        <w:ind w:left="0" w:firstLine="426"/>
        <w:jc w:val="both"/>
        <w:rPr>
          <w:rFonts w:ascii="Times New Roman" w:hAnsi="Times New Roman"/>
          <w:szCs w:val="24"/>
        </w:rPr>
      </w:pPr>
      <w:r w:rsidRPr="000E55E4">
        <w:rPr>
          <w:rFonts w:ascii="Times New Roman" w:hAnsi="Times New Roman"/>
        </w:rPr>
        <w:t xml:space="preserve">В случае, не исполнения Потребителем обязательств, установленных </w:t>
      </w:r>
      <w:proofErr w:type="spellStart"/>
      <w:r w:rsidRPr="000E55E4">
        <w:rPr>
          <w:rFonts w:ascii="Times New Roman" w:hAnsi="Times New Roman"/>
        </w:rPr>
        <w:t>пп</w:t>
      </w:r>
      <w:proofErr w:type="spellEnd"/>
      <w:r w:rsidRPr="000E55E4">
        <w:rPr>
          <w:rFonts w:ascii="Times New Roman" w:hAnsi="Times New Roman"/>
        </w:rPr>
        <w:t>. «л» п. 10 настоящего Договора, Региональный оператор в качестве компенсации своих расходов вправе считать услугу по обращению с твердыми коммунальными отходами надлежащим образом оказанной и подлежащей оплате Потребителем по установленной договором стоимости.</w:t>
      </w:r>
    </w:p>
    <w:p w:rsidR="000E55E4" w:rsidRPr="00DB42FD" w:rsidRDefault="000E55E4" w:rsidP="000E55E4">
      <w:pPr>
        <w:pStyle w:val="ConsPlusNormal"/>
        <w:tabs>
          <w:tab w:val="left" w:pos="851"/>
        </w:tabs>
        <w:ind w:left="426"/>
        <w:jc w:val="both"/>
        <w:rPr>
          <w:rFonts w:ascii="Times New Roman" w:hAnsi="Times New Roman" w:cs="Times New Roman"/>
          <w:color w:val="000000" w:themeColor="text1"/>
        </w:rPr>
      </w:pPr>
    </w:p>
    <w:p w:rsidR="00A3249D" w:rsidRPr="00DB42FD" w:rsidRDefault="00915E77" w:rsidP="00BA4B05">
      <w:pPr>
        <w:pStyle w:val="ConsPlusNormal"/>
        <w:jc w:val="center"/>
        <w:outlineLvl w:val="1"/>
        <w:rPr>
          <w:rFonts w:ascii="Times New Roman" w:hAnsi="Times New Roman" w:cs="Times New Roman"/>
          <w:b/>
          <w:color w:val="000000" w:themeColor="text1"/>
        </w:rPr>
      </w:pPr>
      <w:r w:rsidRPr="00DB42FD">
        <w:rPr>
          <w:rFonts w:ascii="Times New Roman" w:hAnsi="Times New Roman" w:cs="Times New Roman"/>
          <w:b/>
          <w:color w:val="000000" w:themeColor="text1"/>
        </w:rPr>
        <w:t>VII. Обстоятельства непреодолимой силы</w:t>
      </w:r>
    </w:p>
    <w:p w:rsidR="00A3249D" w:rsidRPr="00DB42FD" w:rsidRDefault="00915E77" w:rsidP="00622F3B">
      <w:pPr>
        <w:pStyle w:val="ConsPlusNormal"/>
        <w:numPr>
          <w:ilvl w:val="0"/>
          <w:numId w:val="1"/>
        </w:numPr>
        <w:ind w:left="0" w:firstLine="426"/>
        <w:jc w:val="both"/>
        <w:rPr>
          <w:rFonts w:ascii="Times New Roman" w:hAnsi="Times New Roman" w:cs="Times New Roman"/>
        </w:rPr>
      </w:pPr>
      <w:r w:rsidRPr="00DB42FD">
        <w:rPr>
          <w:rFonts w:ascii="Times New Roman" w:hAnsi="Times New Roman" w:cs="Times New Roman"/>
        </w:rPr>
        <w:t>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rsidR="00A3249D" w:rsidRPr="00DB42FD" w:rsidRDefault="00915E77" w:rsidP="00622F3B">
      <w:pPr>
        <w:pStyle w:val="ConsPlusNormal"/>
        <w:ind w:firstLine="426"/>
        <w:jc w:val="both"/>
        <w:rPr>
          <w:rFonts w:ascii="Times New Roman" w:hAnsi="Times New Roman" w:cs="Times New Roman"/>
        </w:rPr>
      </w:pPr>
      <w:r w:rsidRPr="00DB42FD">
        <w:rPr>
          <w:rFonts w:ascii="Times New Roman" w:hAnsi="Times New Roman" w:cs="Times New Roman"/>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rsidR="00A3249D" w:rsidRPr="00DB42FD" w:rsidRDefault="00915E77" w:rsidP="00622F3B">
      <w:pPr>
        <w:pStyle w:val="ConsPlusNormal"/>
        <w:numPr>
          <w:ilvl w:val="0"/>
          <w:numId w:val="1"/>
        </w:numPr>
        <w:ind w:left="0" w:firstLine="426"/>
        <w:jc w:val="both"/>
        <w:rPr>
          <w:rFonts w:ascii="Times New Roman" w:hAnsi="Times New Roman" w:cs="Times New Roman"/>
        </w:rPr>
      </w:pPr>
      <w:r w:rsidRPr="00DB42FD">
        <w:rPr>
          <w:rFonts w:ascii="Times New Roman" w:hAnsi="Times New Roman" w:cs="Times New Roman"/>
        </w:rPr>
        <w:t>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w:t>
      </w:r>
      <w:r w:rsidR="00622F3B" w:rsidRPr="00DB42FD">
        <w:rPr>
          <w:rFonts w:ascii="Times New Roman" w:hAnsi="Times New Roman" w:cs="Times New Roman"/>
        </w:rPr>
        <w:t xml:space="preserve"> </w:t>
      </w:r>
      <w:r w:rsidRPr="00DB42FD">
        <w:rPr>
          <w:rFonts w:ascii="Times New Roman" w:hAnsi="Times New Roman" w:cs="Times New Roman"/>
        </w:rPr>
        <w:t>о наступлении указанных обстоятельств. Извещение должно содержать данные о времени наступления и характере указанных обстоятельств.</w:t>
      </w:r>
    </w:p>
    <w:p w:rsidR="00A3249D" w:rsidRPr="00DB42FD" w:rsidRDefault="00915E77" w:rsidP="00622F3B">
      <w:pPr>
        <w:pStyle w:val="ConsPlusNormal"/>
        <w:ind w:firstLine="426"/>
        <w:jc w:val="both"/>
        <w:rPr>
          <w:rFonts w:ascii="Times New Roman" w:hAnsi="Times New Roman" w:cs="Times New Roman"/>
        </w:rPr>
      </w:pPr>
      <w:r w:rsidRPr="00DB42FD">
        <w:rPr>
          <w:rFonts w:ascii="Times New Roman" w:hAnsi="Times New Roman" w:cs="Times New Roman"/>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rsidR="00A3249D" w:rsidRPr="00DB42FD" w:rsidRDefault="00147FE7" w:rsidP="00103408">
      <w:pPr>
        <w:pStyle w:val="ConsPlusNormal"/>
        <w:spacing w:before="120"/>
        <w:ind w:firstLine="425"/>
        <w:jc w:val="center"/>
        <w:outlineLvl w:val="1"/>
        <w:rPr>
          <w:rFonts w:ascii="Times New Roman" w:hAnsi="Times New Roman" w:cs="Times New Roman"/>
          <w:b/>
        </w:rPr>
      </w:pPr>
      <w:r w:rsidRPr="00DB42FD">
        <w:rPr>
          <w:rFonts w:ascii="Times New Roman" w:hAnsi="Times New Roman" w:cs="Times New Roman"/>
          <w:b/>
          <w:lang w:val="en-US"/>
        </w:rPr>
        <w:t>VIII</w:t>
      </w:r>
      <w:r w:rsidR="00915E77" w:rsidRPr="00DB42FD">
        <w:rPr>
          <w:rFonts w:ascii="Times New Roman" w:hAnsi="Times New Roman" w:cs="Times New Roman"/>
          <w:b/>
        </w:rPr>
        <w:t>. Действие договора</w:t>
      </w:r>
      <w:r w:rsidR="00C6591F" w:rsidRPr="00DB42FD">
        <w:rPr>
          <w:rFonts w:ascii="Times New Roman" w:hAnsi="Times New Roman" w:cs="Times New Roman"/>
          <w:b/>
        </w:rPr>
        <w:t xml:space="preserve"> </w:t>
      </w:r>
    </w:p>
    <w:p w:rsidR="00A3249D" w:rsidRPr="00DB42FD" w:rsidRDefault="00D41001" w:rsidP="00622F3B">
      <w:pPr>
        <w:pStyle w:val="ConsPlusNormal"/>
        <w:numPr>
          <w:ilvl w:val="0"/>
          <w:numId w:val="1"/>
        </w:numPr>
        <w:ind w:left="0" w:firstLine="426"/>
        <w:jc w:val="both"/>
        <w:rPr>
          <w:rFonts w:ascii="Times New Roman" w:hAnsi="Times New Roman" w:cs="Times New Roman"/>
        </w:rPr>
      </w:pPr>
      <w:r w:rsidRPr="00DB42FD">
        <w:rPr>
          <w:rFonts w:ascii="Times New Roman" w:hAnsi="Times New Roman" w:cs="Times New Roman"/>
          <w:color w:val="000000"/>
          <w:spacing w:val="-2"/>
        </w:rPr>
        <w:t xml:space="preserve">Настоящий договор вступает </w:t>
      </w:r>
      <w:r w:rsidR="009D2636" w:rsidRPr="00DB42FD">
        <w:rPr>
          <w:rFonts w:ascii="Times New Roman" w:hAnsi="Times New Roman" w:cs="Times New Roman"/>
          <w:color w:val="000000"/>
          <w:spacing w:val="-2"/>
        </w:rPr>
        <w:t xml:space="preserve">в силу </w:t>
      </w:r>
      <w:r w:rsidRPr="00DB42FD">
        <w:rPr>
          <w:rFonts w:ascii="Times New Roman" w:hAnsi="Times New Roman" w:cs="Times New Roman"/>
          <w:color w:val="000000"/>
          <w:spacing w:val="-2"/>
        </w:rPr>
        <w:t xml:space="preserve">с момента подписания, действует в период с </w:t>
      </w:r>
      <w:r w:rsidR="00B40A7B" w:rsidRPr="00DB42FD">
        <w:rPr>
          <w:rFonts w:ascii="Times New Roman" w:hAnsi="Times New Roman" w:cs="Times New Roman"/>
          <w:color w:val="000000"/>
          <w:spacing w:val="-2"/>
          <w:highlight w:val="yellow"/>
        </w:rPr>
        <w:t>«</w:t>
      </w:r>
      <w:r w:rsidR="00CE1EB6" w:rsidRPr="00DB42FD">
        <w:rPr>
          <w:rFonts w:ascii="Times New Roman" w:hAnsi="Times New Roman" w:cs="Times New Roman"/>
          <w:color w:val="000000"/>
          <w:spacing w:val="-2"/>
          <w:highlight w:val="yellow"/>
        </w:rPr>
        <w:t>01</w:t>
      </w:r>
      <w:r w:rsidR="00B40A7B" w:rsidRPr="00DB42FD">
        <w:rPr>
          <w:rFonts w:ascii="Times New Roman" w:hAnsi="Times New Roman" w:cs="Times New Roman"/>
          <w:color w:val="000000"/>
          <w:spacing w:val="-2"/>
          <w:highlight w:val="yellow"/>
        </w:rPr>
        <w:t>»</w:t>
      </w:r>
      <w:r w:rsidRPr="00DB42FD">
        <w:rPr>
          <w:rFonts w:ascii="Times New Roman" w:hAnsi="Times New Roman" w:cs="Times New Roman"/>
          <w:color w:val="000000"/>
          <w:spacing w:val="-2"/>
          <w:highlight w:val="yellow"/>
        </w:rPr>
        <w:t> </w:t>
      </w:r>
      <w:r w:rsidR="00DB42FD" w:rsidRPr="00DB42FD">
        <w:rPr>
          <w:rFonts w:ascii="Times New Roman" w:hAnsi="Times New Roman" w:cs="Times New Roman"/>
          <w:color w:val="000000"/>
          <w:spacing w:val="-2"/>
          <w:highlight w:val="yellow"/>
        </w:rPr>
        <w:t>января</w:t>
      </w:r>
      <w:r w:rsidRPr="00DB42FD">
        <w:rPr>
          <w:rFonts w:ascii="Times New Roman" w:hAnsi="Times New Roman" w:cs="Times New Roman"/>
          <w:color w:val="000000"/>
          <w:spacing w:val="-2"/>
          <w:highlight w:val="yellow"/>
        </w:rPr>
        <w:t> </w:t>
      </w:r>
      <w:r w:rsidR="00A4719F" w:rsidRPr="00DB42FD">
        <w:rPr>
          <w:rFonts w:ascii="Times New Roman" w:hAnsi="Times New Roman" w:cs="Times New Roman"/>
          <w:color w:val="000000"/>
          <w:spacing w:val="-2"/>
          <w:highlight w:val="yellow"/>
        </w:rPr>
        <w:t>2025</w:t>
      </w:r>
      <w:r w:rsidRPr="00DB42FD">
        <w:rPr>
          <w:rFonts w:ascii="Times New Roman" w:hAnsi="Times New Roman" w:cs="Times New Roman"/>
          <w:color w:val="000000"/>
          <w:spacing w:val="-2"/>
          <w:highlight w:val="yellow"/>
        </w:rPr>
        <w:t xml:space="preserve"> года по </w:t>
      </w:r>
      <w:r w:rsidR="006D6BD9" w:rsidRPr="00DB42FD">
        <w:rPr>
          <w:rFonts w:ascii="Times New Roman" w:hAnsi="Times New Roman" w:cs="Times New Roman"/>
          <w:color w:val="000000"/>
          <w:spacing w:val="-2"/>
          <w:highlight w:val="yellow"/>
        </w:rPr>
        <w:t>«31</w:t>
      </w:r>
      <w:r w:rsidR="009C3F57" w:rsidRPr="00DB42FD">
        <w:rPr>
          <w:rFonts w:ascii="Times New Roman" w:hAnsi="Times New Roman" w:cs="Times New Roman"/>
          <w:color w:val="000000"/>
          <w:spacing w:val="-2"/>
          <w:highlight w:val="yellow"/>
        </w:rPr>
        <w:t>»</w:t>
      </w:r>
      <w:r w:rsidR="006D6BD9" w:rsidRPr="00DB42FD">
        <w:rPr>
          <w:rFonts w:ascii="Times New Roman" w:hAnsi="Times New Roman" w:cs="Times New Roman"/>
          <w:color w:val="000000"/>
          <w:spacing w:val="-2"/>
          <w:highlight w:val="yellow"/>
        </w:rPr>
        <w:t xml:space="preserve"> декабря</w:t>
      </w:r>
      <w:r w:rsidR="009C3F57" w:rsidRPr="00DB42FD">
        <w:rPr>
          <w:rFonts w:ascii="Times New Roman" w:hAnsi="Times New Roman" w:cs="Times New Roman"/>
          <w:color w:val="000000"/>
          <w:spacing w:val="-2"/>
          <w:highlight w:val="yellow"/>
        </w:rPr>
        <w:t xml:space="preserve"> </w:t>
      </w:r>
      <w:r w:rsidR="00A4719F" w:rsidRPr="00DB42FD">
        <w:rPr>
          <w:rFonts w:ascii="Times New Roman" w:hAnsi="Times New Roman" w:cs="Times New Roman"/>
          <w:color w:val="000000"/>
          <w:spacing w:val="-2"/>
          <w:highlight w:val="yellow"/>
        </w:rPr>
        <w:t>2025</w:t>
      </w:r>
      <w:r w:rsidR="009C3F57" w:rsidRPr="00DB42FD">
        <w:rPr>
          <w:rFonts w:ascii="Times New Roman" w:hAnsi="Times New Roman" w:cs="Times New Roman"/>
          <w:color w:val="000000"/>
          <w:spacing w:val="-2"/>
          <w:highlight w:val="yellow"/>
        </w:rPr>
        <w:t xml:space="preserve"> </w:t>
      </w:r>
      <w:r w:rsidRPr="00DB42FD">
        <w:rPr>
          <w:rFonts w:ascii="Times New Roman" w:hAnsi="Times New Roman" w:cs="Times New Roman"/>
          <w:color w:val="000000"/>
          <w:spacing w:val="-2"/>
          <w:highlight w:val="yellow"/>
        </w:rPr>
        <w:t>года</w:t>
      </w:r>
      <w:r w:rsidRPr="00DB42FD">
        <w:rPr>
          <w:rFonts w:ascii="Times New Roman" w:hAnsi="Times New Roman" w:cs="Times New Roman"/>
          <w:color w:val="000000"/>
          <w:spacing w:val="-2"/>
        </w:rPr>
        <w:t>, а в части взаиморасчётов – до полного исполнения сторонами принятых на себя обязательств</w:t>
      </w:r>
      <w:r w:rsidR="00915E77" w:rsidRPr="00DB42FD">
        <w:rPr>
          <w:rFonts w:ascii="Times New Roman" w:hAnsi="Times New Roman" w:cs="Times New Roman"/>
        </w:rPr>
        <w:t>.</w:t>
      </w:r>
    </w:p>
    <w:p w:rsidR="004B44FF" w:rsidRPr="00DB42FD" w:rsidRDefault="004B44FF" w:rsidP="00622F3B">
      <w:pPr>
        <w:pStyle w:val="ConsPlusNormal"/>
        <w:numPr>
          <w:ilvl w:val="0"/>
          <w:numId w:val="1"/>
        </w:numPr>
        <w:ind w:left="0" w:firstLine="426"/>
        <w:jc w:val="both"/>
        <w:rPr>
          <w:rFonts w:ascii="Times New Roman" w:hAnsi="Times New Roman" w:cs="Times New Roman"/>
        </w:rPr>
      </w:pPr>
      <w:r w:rsidRPr="00DB42FD">
        <w:rPr>
          <w:rFonts w:ascii="Times New Roman" w:hAnsi="Times New Roman" w:cs="Times New Roman"/>
        </w:rPr>
        <w:t>Настоящий договор считается продленным на следующий календарный год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 Количество пролонгаций не ограничено.</w:t>
      </w:r>
    </w:p>
    <w:p w:rsidR="00AA210E" w:rsidRPr="00DB42FD" w:rsidRDefault="009D2636" w:rsidP="00622F3B">
      <w:pPr>
        <w:pStyle w:val="ConsPlusNormal"/>
        <w:numPr>
          <w:ilvl w:val="0"/>
          <w:numId w:val="1"/>
        </w:numPr>
        <w:ind w:left="0" w:firstLine="426"/>
        <w:jc w:val="both"/>
        <w:rPr>
          <w:rFonts w:ascii="Times New Roman" w:hAnsi="Times New Roman" w:cs="Times New Roman"/>
        </w:rPr>
      </w:pPr>
      <w:r w:rsidRPr="00DB42FD">
        <w:rPr>
          <w:rFonts w:ascii="Times New Roman" w:hAnsi="Times New Roman" w:cs="Times New Roman"/>
        </w:rPr>
        <w:t>Настоящий договор может быть расторгнут до окончания срока его действия по соглашению сторон на основании действующего законодательства</w:t>
      </w:r>
      <w:r w:rsidR="00915E77" w:rsidRPr="00DB42FD">
        <w:rPr>
          <w:rFonts w:ascii="Times New Roman" w:hAnsi="Times New Roman" w:cs="Times New Roman"/>
        </w:rPr>
        <w:t>.</w:t>
      </w:r>
    </w:p>
    <w:p w:rsidR="00622F3B" w:rsidRPr="00DB42FD" w:rsidRDefault="00622F3B" w:rsidP="00622F3B">
      <w:pPr>
        <w:pStyle w:val="1"/>
        <w:spacing w:before="0" w:after="0"/>
        <w:ind w:firstLine="426"/>
        <w:rPr>
          <w:rFonts w:ascii="Times New Roman" w:hAnsi="Times New Roman" w:cs="Times New Roman"/>
          <w:color w:val="000000"/>
        </w:rPr>
      </w:pPr>
      <w:r w:rsidRPr="00DB42FD">
        <w:rPr>
          <w:rFonts w:ascii="Times New Roman" w:hAnsi="Times New Roman" w:cs="Times New Roman"/>
          <w:color w:val="000000"/>
        </w:rPr>
        <w:t xml:space="preserve">IX. </w:t>
      </w:r>
      <w:r w:rsidR="005A18C9" w:rsidRPr="00DB42FD">
        <w:rPr>
          <w:rFonts w:ascii="Times New Roman" w:hAnsi="Times New Roman" w:cs="Times New Roman"/>
        </w:rPr>
        <w:t>Прочие условия</w:t>
      </w:r>
    </w:p>
    <w:p w:rsidR="00A3249D" w:rsidRPr="00DB42FD" w:rsidRDefault="00C64415" w:rsidP="00C64415">
      <w:pPr>
        <w:pStyle w:val="ConsPlusNormal"/>
        <w:numPr>
          <w:ilvl w:val="0"/>
          <w:numId w:val="1"/>
        </w:numPr>
        <w:tabs>
          <w:tab w:val="left" w:pos="567"/>
        </w:tabs>
        <w:ind w:left="0" w:firstLine="426"/>
        <w:jc w:val="both"/>
        <w:rPr>
          <w:rFonts w:ascii="Times New Roman" w:hAnsi="Times New Roman" w:cs="Times New Roman"/>
        </w:rPr>
      </w:pPr>
      <w:r w:rsidRPr="00DB42FD">
        <w:rPr>
          <w:rFonts w:ascii="Times New Roman" w:hAnsi="Times New Roman" w:cs="Times New Roman"/>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rsidR="00A3249D" w:rsidRPr="00DB42FD" w:rsidRDefault="00915E77" w:rsidP="00622F3B">
      <w:pPr>
        <w:pStyle w:val="ConsPlusNormal"/>
        <w:numPr>
          <w:ilvl w:val="0"/>
          <w:numId w:val="1"/>
        </w:numPr>
        <w:tabs>
          <w:tab w:val="left" w:pos="567"/>
        </w:tabs>
        <w:ind w:left="0" w:firstLine="426"/>
        <w:jc w:val="both"/>
        <w:rPr>
          <w:rFonts w:ascii="Times New Roman" w:hAnsi="Times New Roman" w:cs="Times New Roman"/>
        </w:rPr>
      </w:pPr>
      <w:r w:rsidRPr="00DB42FD">
        <w:rPr>
          <w:rFonts w:ascii="Times New Roman" w:hAnsi="Times New Roman" w:cs="Times New Roman"/>
        </w:rPr>
        <w:t>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A3249D" w:rsidRPr="00DB42FD" w:rsidRDefault="00C64415" w:rsidP="00C64415">
      <w:pPr>
        <w:pStyle w:val="ConsPlusNormal"/>
        <w:numPr>
          <w:ilvl w:val="0"/>
          <w:numId w:val="1"/>
        </w:numPr>
        <w:tabs>
          <w:tab w:val="left" w:pos="567"/>
        </w:tabs>
        <w:ind w:left="0" w:firstLine="426"/>
        <w:jc w:val="both"/>
        <w:rPr>
          <w:rFonts w:ascii="Times New Roman" w:hAnsi="Times New Roman" w:cs="Times New Roman"/>
        </w:rPr>
      </w:pPr>
      <w:r w:rsidRPr="00DB42FD">
        <w:rPr>
          <w:rFonts w:ascii="Times New Roman" w:hAnsi="Times New Roman" w:cs="Times New Roman"/>
        </w:rPr>
        <w:lastRenderedPageBreak/>
        <w:t>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r w:rsidR="00915E77" w:rsidRPr="00DB42FD">
        <w:rPr>
          <w:rFonts w:ascii="Times New Roman" w:hAnsi="Times New Roman" w:cs="Times New Roman"/>
        </w:rPr>
        <w:t>.</w:t>
      </w:r>
    </w:p>
    <w:p w:rsidR="005359BD" w:rsidRPr="00DB42FD" w:rsidRDefault="005359BD" w:rsidP="005359BD">
      <w:pPr>
        <w:pStyle w:val="ConsPlusNormal"/>
        <w:numPr>
          <w:ilvl w:val="0"/>
          <w:numId w:val="1"/>
        </w:numPr>
        <w:tabs>
          <w:tab w:val="left" w:pos="567"/>
        </w:tabs>
        <w:ind w:left="0" w:firstLine="426"/>
        <w:jc w:val="both"/>
        <w:rPr>
          <w:rFonts w:ascii="Times New Roman" w:hAnsi="Times New Roman" w:cs="Times New Roman"/>
        </w:rPr>
      </w:pPr>
      <w:r w:rsidRPr="00DB42FD">
        <w:rPr>
          <w:rFonts w:ascii="Times New Roman" w:hAnsi="Times New Roman" w:cs="Times New Roman"/>
        </w:rPr>
        <w:t>Стороны договорились, что документы, касающиеся настоящего договора, в том числе и сам договор, переданные при помощи электронной почты, факсимильной связи, имеют юридическую силу до предоставления оригиналов документов.</w:t>
      </w:r>
    </w:p>
    <w:p w:rsidR="00A3249D" w:rsidRPr="00DB42FD" w:rsidRDefault="00915E77" w:rsidP="00622F3B">
      <w:pPr>
        <w:pStyle w:val="ConsPlusNormal"/>
        <w:numPr>
          <w:ilvl w:val="0"/>
          <w:numId w:val="1"/>
        </w:numPr>
        <w:tabs>
          <w:tab w:val="left" w:pos="567"/>
        </w:tabs>
        <w:ind w:left="0" w:firstLine="426"/>
        <w:jc w:val="both"/>
        <w:rPr>
          <w:rFonts w:ascii="Times New Roman" w:hAnsi="Times New Roman" w:cs="Times New Roman"/>
        </w:rPr>
      </w:pPr>
      <w:r w:rsidRPr="00DB42FD">
        <w:rPr>
          <w:rFonts w:ascii="Times New Roman" w:hAnsi="Times New Roman" w:cs="Times New Roman"/>
        </w:rPr>
        <w:t>Настоящий договор составлен в 2 экземплярах, имеющих равную юридическую силу.</w:t>
      </w:r>
    </w:p>
    <w:p w:rsidR="00A3249D" w:rsidRPr="00DB42FD" w:rsidRDefault="00915E77" w:rsidP="00622F3B">
      <w:pPr>
        <w:pStyle w:val="ConsPlusNormal"/>
        <w:numPr>
          <w:ilvl w:val="0"/>
          <w:numId w:val="1"/>
        </w:numPr>
        <w:tabs>
          <w:tab w:val="left" w:pos="567"/>
        </w:tabs>
        <w:ind w:left="0" w:firstLine="426"/>
        <w:jc w:val="both"/>
        <w:rPr>
          <w:rFonts w:ascii="Times New Roman" w:hAnsi="Times New Roman" w:cs="Times New Roman"/>
        </w:rPr>
      </w:pPr>
      <w:r w:rsidRPr="00DB42FD">
        <w:rPr>
          <w:rFonts w:ascii="Times New Roman" w:hAnsi="Times New Roman" w:cs="Times New Roman"/>
        </w:rPr>
        <w:t xml:space="preserve">Приложение </w:t>
      </w:r>
      <w:r w:rsidR="0042423C" w:rsidRPr="00DB42FD">
        <w:rPr>
          <w:rFonts w:ascii="Times New Roman" w:hAnsi="Times New Roman" w:cs="Times New Roman"/>
        </w:rPr>
        <w:t xml:space="preserve">№1 </w:t>
      </w:r>
      <w:r w:rsidRPr="00DB42FD">
        <w:rPr>
          <w:rFonts w:ascii="Times New Roman" w:hAnsi="Times New Roman" w:cs="Times New Roman"/>
        </w:rPr>
        <w:t>к настоящему договору является его неотъемлемой частью.</w:t>
      </w:r>
    </w:p>
    <w:p w:rsidR="005A18C9" w:rsidRPr="00DB42FD" w:rsidRDefault="005A18C9" w:rsidP="005A18C9">
      <w:pPr>
        <w:pStyle w:val="ConsPlusNormal"/>
        <w:numPr>
          <w:ilvl w:val="0"/>
          <w:numId w:val="1"/>
        </w:numPr>
        <w:tabs>
          <w:tab w:val="left" w:pos="567"/>
        </w:tabs>
        <w:ind w:left="0" w:firstLine="426"/>
        <w:jc w:val="both"/>
        <w:rPr>
          <w:rFonts w:ascii="Times New Roman" w:hAnsi="Times New Roman" w:cs="Times New Roman"/>
        </w:rPr>
      </w:pPr>
      <w:r w:rsidRPr="00DB42FD">
        <w:rPr>
          <w:rFonts w:ascii="Times New Roman" w:hAnsi="Times New Roman" w:cs="Times New Roman"/>
        </w:rPr>
        <w:t xml:space="preserve">Спорные вопросы между сторонами урегулируются в соответствии с </w:t>
      </w:r>
      <w:r w:rsidR="00AA7839" w:rsidRPr="00DB42FD">
        <w:rPr>
          <w:rFonts w:ascii="Times New Roman" w:hAnsi="Times New Roman" w:cs="Times New Roman"/>
        </w:rPr>
        <w:t>законодательством Российской</w:t>
      </w:r>
      <w:r w:rsidRPr="00DB42FD">
        <w:rPr>
          <w:rFonts w:ascii="Times New Roman" w:hAnsi="Times New Roman" w:cs="Times New Roman"/>
        </w:rPr>
        <w:t xml:space="preserve"> Федерации</w:t>
      </w:r>
    </w:p>
    <w:p w:rsidR="005A18C9" w:rsidRPr="00DB42FD" w:rsidRDefault="005A18C9" w:rsidP="005A18C9">
      <w:pPr>
        <w:pStyle w:val="ConsPlusNormal"/>
        <w:tabs>
          <w:tab w:val="left" w:pos="567"/>
        </w:tabs>
        <w:ind w:left="426"/>
        <w:jc w:val="both"/>
        <w:rPr>
          <w:rFonts w:ascii="Times New Roman" w:hAnsi="Times New Roman" w:cs="Times New Roman"/>
        </w:rPr>
      </w:pPr>
    </w:p>
    <w:p w:rsidR="00C64415" w:rsidRPr="00DB42FD" w:rsidRDefault="00C64415" w:rsidP="00810BB2">
      <w:pPr>
        <w:pStyle w:val="ConsPlusNormal"/>
        <w:tabs>
          <w:tab w:val="left" w:pos="567"/>
        </w:tabs>
        <w:ind w:left="426"/>
        <w:jc w:val="both"/>
        <w:rPr>
          <w:rFonts w:ascii="Times New Roman" w:hAnsi="Times New Roman" w:cs="Times New Roman"/>
        </w:rPr>
      </w:pPr>
    </w:p>
    <w:p w:rsidR="00C32A34" w:rsidRPr="00DB42FD" w:rsidRDefault="00C32A34" w:rsidP="00C32A34">
      <w:pPr>
        <w:pStyle w:val="ConsPlusNormal"/>
        <w:tabs>
          <w:tab w:val="left" w:pos="567"/>
        </w:tabs>
        <w:ind w:left="426"/>
        <w:jc w:val="both"/>
        <w:rPr>
          <w:rFonts w:ascii="Times New Roman" w:hAnsi="Times New Roman" w:cs="Times New Roman"/>
        </w:rPr>
      </w:pPr>
    </w:p>
    <w:p w:rsidR="00C32A34" w:rsidRPr="00DB42FD" w:rsidRDefault="00C32A34" w:rsidP="00C32A34">
      <w:pPr>
        <w:pStyle w:val="ConsPlusNormal"/>
        <w:tabs>
          <w:tab w:val="left" w:pos="567"/>
        </w:tabs>
        <w:ind w:left="426"/>
        <w:jc w:val="both"/>
        <w:rPr>
          <w:rFonts w:ascii="Times New Roman" w:hAnsi="Times New Roman" w:cs="Times New Roman"/>
        </w:rPr>
      </w:pPr>
    </w:p>
    <w:p w:rsidR="00365663" w:rsidRPr="00DB42FD" w:rsidRDefault="00365663" w:rsidP="00365663">
      <w:pPr>
        <w:pStyle w:val="ConsPlusNormal"/>
        <w:tabs>
          <w:tab w:val="left" w:pos="567"/>
        </w:tabs>
        <w:ind w:left="900"/>
        <w:jc w:val="center"/>
        <w:rPr>
          <w:rFonts w:ascii="Times New Roman" w:hAnsi="Times New Roman" w:cs="Times New Roman"/>
          <w:b/>
        </w:rPr>
      </w:pPr>
      <w:r w:rsidRPr="00DB42FD">
        <w:rPr>
          <w:rFonts w:ascii="Times New Roman" w:hAnsi="Times New Roman" w:cs="Times New Roman"/>
          <w:b/>
        </w:rPr>
        <w:t>Адреса, реквизиты и подписи сторон</w:t>
      </w:r>
    </w:p>
    <w:tbl>
      <w:tblPr>
        <w:tblW w:w="4930" w:type="pct"/>
        <w:tblCellMar>
          <w:left w:w="0" w:type="dxa"/>
          <w:right w:w="0" w:type="dxa"/>
        </w:tblCellMar>
        <w:tblLook w:val="01E0" w:firstRow="1" w:lastRow="1" w:firstColumn="1" w:lastColumn="1" w:noHBand="0" w:noVBand="0"/>
      </w:tblPr>
      <w:tblGrid>
        <w:gridCol w:w="5387"/>
        <w:gridCol w:w="4815"/>
      </w:tblGrid>
      <w:tr w:rsidR="00FB4FCD" w:rsidRPr="00DB42FD" w:rsidTr="00810BB2">
        <w:trPr>
          <w:trHeight w:val="180"/>
        </w:trPr>
        <w:tc>
          <w:tcPr>
            <w:tcW w:w="5387" w:type="dxa"/>
            <w:shd w:val="clear" w:color="auto" w:fill="auto"/>
            <w:vAlign w:val="center"/>
          </w:tcPr>
          <w:p w:rsidR="00FB4FCD" w:rsidRPr="00DB42FD" w:rsidRDefault="00FB4FCD" w:rsidP="004F63DB">
            <w:pPr>
              <w:pStyle w:val="TableParagraph"/>
              <w:jc w:val="center"/>
              <w:rPr>
                <w:rFonts w:ascii="Times New Roman" w:eastAsia="Times New Roman" w:hAnsi="Times New Roman"/>
                <w:sz w:val="16"/>
                <w:szCs w:val="16"/>
                <w:lang w:val="ru-RU"/>
              </w:rPr>
            </w:pPr>
          </w:p>
        </w:tc>
        <w:tc>
          <w:tcPr>
            <w:tcW w:w="4815" w:type="dxa"/>
            <w:shd w:val="clear" w:color="auto" w:fill="auto"/>
            <w:vAlign w:val="center"/>
          </w:tcPr>
          <w:p w:rsidR="00FB4FCD" w:rsidRPr="00DB42FD" w:rsidRDefault="00FB4FCD" w:rsidP="00FB4FCD">
            <w:pPr>
              <w:pStyle w:val="TableParagraph"/>
              <w:ind w:left="46"/>
              <w:jc w:val="center"/>
              <w:rPr>
                <w:rFonts w:ascii="Times New Roman" w:eastAsia="Times New Roman" w:hAnsi="Times New Roman"/>
                <w:sz w:val="16"/>
                <w:szCs w:val="16"/>
                <w:lang w:val="ru-RU"/>
              </w:rPr>
            </w:pPr>
          </w:p>
        </w:tc>
      </w:tr>
      <w:tr w:rsidR="003E1CF2" w:rsidRPr="00DB42FD" w:rsidTr="00810BB2">
        <w:trPr>
          <w:trHeight w:val="188"/>
        </w:trPr>
        <w:tc>
          <w:tcPr>
            <w:tcW w:w="5387" w:type="dxa"/>
            <w:tcBorders>
              <w:top w:val="single" w:sz="4" w:space="0" w:color="auto"/>
              <w:left w:val="single" w:sz="4" w:space="0" w:color="auto"/>
              <w:bottom w:val="single" w:sz="4" w:space="0" w:color="auto"/>
              <w:right w:val="single" w:sz="4" w:space="0" w:color="auto"/>
            </w:tcBorders>
          </w:tcPr>
          <w:p w:rsidR="003E1CF2" w:rsidRPr="00DB42FD" w:rsidRDefault="003E1CF2" w:rsidP="003E1CF2">
            <w:pPr>
              <w:jc w:val="center"/>
              <w:rPr>
                <w:sz w:val="22"/>
                <w:szCs w:val="22"/>
                <w:lang w:eastAsia="en-US"/>
              </w:rPr>
            </w:pPr>
            <w:r w:rsidRPr="00DB42FD">
              <w:rPr>
                <w:sz w:val="22"/>
                <w:szCs w:val="22"/>
                <w:lang w:eastAsia="en-US"/>
              </w:rPr>
              <w:t>Региональный оператор</w:t>
            </w:r>
          </w:p>
        </w:tc>
        <w:tc>
          <w:tcPr>
            <w:tcW w:w="4815" w:type="dxa"/>
            <w:tcBorders>
              <w:top w:val="single" w:sz="4" w:space="0" w:color="auto"/>
              <w:left w:val="single" w:sz="4" w:space="0" w:color="auto"/>
              <w:bottom w:val="single" w:sz="4" w:space="0" w:color="auto"/>
              <w:right w:val="single" w:sz="4" w:space="0" w:color="auto"/>
            </w:tcBorders>
          </w:tcPr>
          <w:p w:rsidR="003E1CF2" w:rsidRPr="00DB42FD" w:rsidRDefault="005A18C9" w:rsidP="003E1CF2">
            <w:pPr>
              <w:jc w:val="center"/>
              <w:rPr>
                <w:sz w:val="22"/>
                <w:szCs w:val="22"/>
                <w:lang w:eastAsia="en-US"/>
              </w:rPr>
            </w:pPr>
            <w:r w:rsidRPr="00DB42FD">
              <w:rPr>
                <w:sz w:val="22"/>
                <w:szCs w:val="22"/>
                <w:lang w:eastAsia="en-US"/>
              </w:rPr>
              <w:t>Потребитель  (уполномоченная организация)</w:t>
            </w:r>
          </w:p>
        </w:tc>
      </w:tr>
      <w:tr w:rsidR="003E1CF2" w:rsidRPr="00DB42FD" w:rsidTr="00810BB2">
        <w:trPr>
          <w:trHeight w:val="90"/>
        </w:trPr>
        <w:tc>
          <w:tcPr>
            <w:tcW w:w="5387" w:type="dxa"/>
            <w:tcBorders>
              <w:top w:val="single" w:sz="4" w:space="0" w:color="auto"/>
              <w:left w:val="single" w:sz="4" w:space="0" w:color="auto"/>
              <w:bottom w:val="single" w:sz="4" w:space="0" w:color="auto"/>
              <w:right w:val="single" w:sz="4" w:space="0" w:color="auto"/>
            </w:tcBorders>
          </w:tcPr>
          <w:p w:rsidR="00DB42FD" w:rsidRPr="00111B15" w:rsidRDefault="00DB42FD" w:rsidP="00DB42FD">
            <w:pPr>
              <w:jc w:val="center"/>
              <w:rPr>
                <w:b/>
                <w:sz w:val="22"/>
                <w:szCs w:val="22"/>
                <w:lang w:eastAsia="en-US"/>
              </w:rPr>
            </w:pPr>
            <w:r w:rsidRPr="00111B15">
              <w:rPr>
                <w:b/>
                <w:sz w:val="22"/>
                <w:szCs w:val="22"/>
                <w:lang w:eastAsia="en-US"/>
              </w:rPr>
              <w:t>Общество с ограниченной ответственностью</w:t>
            </w:r>
          </w:p>
          <w:p w:rsidR="00DB42FD" w:rsidRPr="00111B15" w:rsidRDefault="00DB42FD" w:rsidP="00DB42FD">
            <w:pPr>
              <w:jc w:val="center"/>
              <w:rPr>
                <w:b/>
                <w:sz w:val="22"/>
                <w:szCs w:val="22"/>
                <w:lang w:eastAsia="en-US"/>
              </w:rPr>
            </w:pPr>
            <w:r w:rsidRPr="00111B15">
              <w:rPr>
                <w:b/>
                <w:sz w:val="22"/>
                <w:szCs w:val="22"/>
                <w:lang w:eastAsia="en-US"/>
              </w:rPr>
              <w:t>«МСК-НТ»</w:t>
            </w:r>
          </w:p>
          <w:p w:rsidR="00DB42FD" w:rsidRPr="00111B15" w:rsidRDefault="00DB42FD" w:rsidP="00DB42FD">
            <w:pPr>
              <w:jc w:val="center"/>
              <w:rPr>
                <w:sz w:val="22"/>
                <w:szCs w:val="22"/>
                <w:lang w:eastAsia="en-US"/>
              </w:rPr>
            </w:pPr>
            <w:r w:rsidRPr="00111B15">
              <w:rPr>
                <w:sz w:val="22"/>
                <w:szCs w:val="22"/>
                <w:lang w:eastAsia="en-US"/>
              </w:rPr>
              <w:t xml:space="preserve">Юридический адрес: 123423, г. Москва, </w:t>
            </w:r>
          </w:p>
          <w:p w:rsidR="00DB42FD" w:rsidRPr="00111B15" w:rsidRDefault="00DB42FD" w:rsidP="00DB42FD">
            <w:pPr>
              <w:jc w:val="center"/>
              <w:rPr>
                <w:sz w:val="22"/>
                <w:szCs w:val="22"/>
                <w:lang w:eastAsia="en-US"/>
              </w:rPr>
            </w:pPr>
            <w:proofErr w:type="spellStart"/>
            <w:r w:rsidRPr="00111B15">
              <w:rPr>
                <w:sz w:val="22"/>
                <w:szCs w:val="22"/>
                <w:lang w:eastAsia="en-US"/>
              </w:rPr>
              <w:t>Вн</w:t>
            </w:r>
            <w:proofErr w:type="spellEnd"/>
            <w:r w:rsidRPr="00111B15">
              <w:rPr>
                <w:sz w:val="22"/>
                <w:szCs w:val="22"/>
                <w:lang w:eastAsia="en-US"/>
              </w:rPr>
              <w:t xml:space="preserve">. тер. г. муниципальный округ </w:t>
            </w:r>
            <w:proofErr w:type="spellStart"/>
            <w:r w:rsidRPr="00111B15">
              <w:rPr>
                <w:sz w:val="22"/>
                <w:szCs w:val="22"/>
                <w:lang w:eastAsia="en-US"/>
              </w:rPr>
              <w:t>Хорошево</w:t>
            </w:r>
            <w:proofErr w:type="spellEnd"/>
            <w:r w:rsidRPr="00111B15">
              <w:rPr>
                <w:sz w:val="22"/>
                <w:szCs w:val="22"/>
                <w:lang w:eastAsia="en-US"/>
              </w:rPr>
              <w:t xml:space="preserve">-Мневники, ул. Нижние </w:t>
            </w:r>
            <w:proofErr w:type="spellStart"/>
            <w:r w:rsidRPr="00111B15">
              <w:rPr>
                <w:sz w:val="22"/>
                <w:szCs w:val="22"/>
                <w:lang w:eastAsia="en-US"/>
              </w:rPr>
              <w:t>Мнёвники</w:t>
            </w:r>
            <w:proofErr w:type="spellEnd"/>
            <w:r w:rsidRPr="00111B15">
              <w:rPr>
                <w:sz w:val="22"/>
                <w:szCs w:val="22"/>
                <w:lang w:eastAsia="en-US"/>
              </w:rPr>
              <w:t>, д. 37А</w:t>
            </w:r>
          </w:p>
          <w:p w:rsidR="00DB42FD" w:rsidRPr="00111B15" w:rsidRDefault="00DB42FD" w:rsidP="00DB42FD">
            <w:pPr>
              <w:jc w:val="center"/>
              <w:rPr>
                <w:sz w:val="22"/>
                <w:szCs w:val="22"/>
                <w:lang w:eastAsia="en-US"/>
              </w:rPr>
            </w:pPr>
            <w:r w:rsidRPr="00111B15">
              <w:rPr>
                <w:sz w:val="22"/>
                <w:szCs w:val="22"/>
                <w:lang w:eastAsia="en-US"/>
              </w:rPr>
              <w:t>ИНН 7734699480, КПП 773401001</w:t>
            </w:r>
          </w:p>
          <w:p w:rsidR="00DB42FD" w:rsidRPr="00111B15" w:rsidRDefault="00DB42FD" w:rsidP="00DB42FD">
            <w:pPr>
              <w:jc w:val="center"/>
              <w:rPr>
                <w:b/>
                <w:sz w:val="22"/>
                <w:szCs w:val="22"/>
                <w:lang w:eastAsia="en-US"/>
              </w:rPr>
            </w:pPr>
            <w:r w:rsidRPr="00111B15">
              <w:rPr>
                <w:b/>
                <w:sz w:val="22"/>
                <w:szCs w:val="22"/>
                <w:lang w:eastAsia="en-US"/>
              </w:rPr>
              <w:t>Нижегородский филиал</w:t>
            </w:r>
          </w:p>
          <w:p w:rsidR="00DB42FD" w:rsidRPr="00111B15" w:rsidRDefault="00DB42FD" w:rsidP="00DB42FD">
            <w:pPr>
              <w:jc w:val="center"/>
              <w:rPr>
                <w:sz w:val="22"/>
                <w:szCs w:val="22"/>
                <w:lang w:eastAsia="en-US"/>
              </w:rPr>
            </w:pPr>
            <w:r w:rsidRPr="00111B15">
              <w:rPr>
                <w:sz w:val="22"/>
                <w:szCs w:val="22"/>
                <w:lang w:eastAsia="en-US"/>
              </w:rPr>
              <w:t>Юридический адрес: 607220, Нижегородская область,</w:t>
            </w:r>
          </w:p>
          <w:p w:rsidR="00DB42FD" w:rsidRPr="00111B15" w:rsidRDefault="00DB42FD" w:rsidP="00DB42FD">
            <w:pPr>
              <w:jc w:val="center"/>
              <w:rPr>
                <w:sz w:val="22"/>
                <w:szCs w:val="22"/>
                <w:lang w:eastAsia="en-US"/>
              </w:rPr>
            </w:pPr>
            <w:proofErr w:type="spellStart"/>
            <w:r w:rsidRPr="00111B15">
              <w:rPr>
                <w:sz w:val="22"/>
                <w:szCs w:val="22"/>
                <w:lang w:eastAsia="en-US"/>
              </w:rPr>
              <w:t>г.о.город</w:t>
            </w:r>
            <w:proofErr w:type="spellEnd"/>
            <w:r w:rsidRPr="00111B15">
              <w:rPr>
                <w:sz w:val="22"/>
                <w:szCs w:val="22"/>
                <w:lang w:eastAsia="en-US"/>
              </w:rPr>
              <w:t xml:space="preserve"> Арзамас, г. Арзамас, </w:t>
            </w:r>
          </w:p>
          <w:p w:rsidR="00DB42FD" w:rsidRPr="00111B15" w:rsidRDefault="00DB42FD" w:rsidP="00DB42FD">
            <w:pPr>
              <w:jc w:val="center"/>
              <w:rPr>
                <w:sz w:val="22"/>
                <w:szCs w:val="22"/>
                <w:lang w:eastAsia="en-US"/>
              </w:rPr>
            </w:pPr>
            <w:r w:rsidRPr="00111B15">
              <w:rPr>
                <w:sz w:val="22"/>
                <w:szCs w:val="22"/>
                <w:lang w:eastAsia="en-US"/>
              </w:rPr>
              <w:t xml:space="preserve">ул. </w:t>
            </w:r>
            <w:proofErr w:type="spellStart"/>
            <w:r w:rsidRPr="00111B15">
              <w:rPr>
                <w:sz w:val="22"/>
                <w:szCs w:val="22"/>
                <w:lang w:eastAsia="en-US"/>
              </w:rPr>
              <w:t>Молокозаводская</w:t>
            </w:r>
            <w:proofErr w:type="spellEnd"/>
            <w:r w:rsidRPr="00111B15">
              <w:rPr>
                <w:sz w:val="22"/>
                <w:szCs w:val="22"/>
                <w:lang w:eastAsia="en-US"/>
              </w:rPr>
              <w:t>, стр. 57 А</w:t>
            </w:r>
          </w:p>
          <w:p w:rsidR="00DB42FD" w:rsidRPr="00111B15" w:rsidRDefault="00DB42FD" w:rsidP="00DB42FD">
            <w:pPr>
              <w:jc w:val="center"/>
              <w:rPr>
                <w:sz w:val="22"/>
                <w:szCs w:val="22"/>
                <w:lang w:eastAsia="en-US"/>
              </w:rPr>
            </w:pPr>
            <w:r w:rsidRPr="00111B15">
              <w:rPr>
                <w:sz w:val="22"/>
                <w:szCs w:val="22"/>
                <w:lang w:eastAsia="en-US"/>
              </w:rPr>
              <w:t>Почтовый адрес: 607220, Нижегородская область,</w:t>
            </w:r>
          </w:p>
          <w:p w:rsidR="00DB42FD" w:rsidRPr="00111B15" w:rsidRDefault="00DB42FD" w:rsidP="00DB42FD">
            <w:pPr>
              <w:jc w:val="center"/>
              <w:rPr>
                <w:sz w:val="22"/>
                <w:szCs w:val="22"/>
                <w:lang w:eastAsia="en-US"/>
              </w:rPr>
            </w:pPr>
            <w:proofErr w:type="spellStart"/>
            <w:r w:rsidRPr="00111B15">
              <w:rPr>
                <w:sz w:val="22"/>
                <w:szCs w:val="22"/>
                <w:lang w:eastAsia="en-US"/>
              </w:rPr>
              <w:t>г.о.город</w:t>
            </w:r>
            <w:proofErr w:type="spellEnd"/>
            <w:r w:rsidRPr="00111B15">
              <w:rPr>
                <w:sz w:val="22"/>
                <w:szCs w:val="22"/>
                <w:lang w:eastAsia="en-US"/>
              </w:rPr>
              <w:t xml:space="preserve"> Арзамас, г. Арзамас, </w:t>
            </w:r>
          </w:p>
          <w:p w:rsidR="00DB42FD" w:rsidRPr="00111B15" w:rsidRDefault="00DB42FD" w:rsidP="00DB42FD">
            <w:pPr>
              <w:jc w:val="center"/>
              <w:rPr>
                <w:sz w:val="22"/>
                <w:szCs w:val="22"/>
                <w:lang w:eastAsia="en-US"/>
              </w:rPr>
            </w:pPr>
            <w:r w:rsidRPr="00111B15">
              <w:rPr>
                <w:sz w:val="22"/>
                <w:szCs w:val="22"/>
                <w:lang w:eastAsia="en-US"/>
              </w:rPr>
              <w:t xml:space="preserve">ул. </w:t>
            </w:r>
            <w:proofErr w:type="spellStart"/>
            <w:r w:rsidRPr="00111B15">
              <w:rPr>
                <w:sz w:val="22"/>
                <w:szCs w:val="22"/>
                <w:lang w:eastAsia="en-US"/>
              </w:rPr>
              <w:t>Молокозаводская</w:t>
            </w:r>
            <w:proofErr w:type="spellEnd"/>
            <w:r w:rsidRPr="00111B15">
              <w:rPr>
                <w:sz w:val="22"/>
                <w:szCs w:val="22"/>
                <w:lang w:eastAsia="en-US"/>
              </w:rPr>
              <w:t>, стр. 57 А</w:t>
            </w:r>
          </w:p>
          <w:p w:rsidR="00DB42FD" w:rsidRPr="00111B15" w:rsidRDefault="00DB42FD" w:rsidP="00DB42FD">
            <w:pPr>
              <w:jc w:val="center"/>
              <w:rPr>
                <w:sz w:val="22"/>
                <w:szCs w:val="22"/>
                <w:lang w:eastAsia="en-US"/>
              </w:rPr>
            </w:pPr>
            <w:r w:rsidRPr="00111B15">
              <w:rPr>
                <w:sz w:val="22"/>
                <w:szCs w:val="22"/>
                <w:lang w:eastAsia="en-US"/>
              </w:rPr>
              <w:t xml:space="preserve">Фактический адрес: 607220, Нижегородская область, </w:t>
            </w:r>
          </w:p>
          <w:p w:rsidR="00DB42FD" w:rsidRPr="00111B15" w:rsidRDefault="00DB42FD" w:rsidP="00DB42FD">
            <w:pPr>
              <w:jc w:val="center"/>
              <w:rPr>
                <w:sz w:val="22"/>
                <w:szCs w:val="22"/>
                <w:lang w:eastAsia="en-US"/>
              </w:rPr>
            </w:pPr>
            <w:r w:rsidRPr="00111B15">
              <w:rPr>
                <w:sz w:val="22"/>
                <w:szCs w:val="22"/>
                <w:lang w:eastAsia="en-US"/>
              </w:rPr>
              <w:t xml:space="preserve">г. Арзамас, ул. 50 Лет ВЛКСМ, д.12Б </w:t>
            </w:r>
          </w:p>
          <w:p w:rsidR="00DB42FD" w:rsidRPr="00111B15" w:rsidRDefault="00DB42FD" w:rsidP="00DB42FD">
            <w:pPr>
              <w:jc w:val="center"/>
              <w:rPr>
                <w:sz w:val="22"/>
                <w:szCs w:val="22"/>
                <w:lang w:eastAsia="en-US"/>
              </w:rPr>
            </w:pPr>
            <w:r w:rsidRPr="00111B15">
              <w:rPr>
                <w:sz w:val="22"/>
                <w:szCs w:val="22"/>
                <w:lang w:eastAsia="en-US"/>
              </w:rPr>
              <w:t>ИНН 7734699480, КПП 524343001</w:t>
            </w:r>
          </w:p>
          <w:p w:rsidR="00DB42FD" w:rsidRPr="00111B15" w:rsidRDefault="00DB42FD" w:rsidP="00DB42FD">
            <w:pPr>
              <w:jc w:val="center"/>
              <w:rPr>
                <w:sz w:val="22"/>
                <w:szCs w:val="22"/>
                <w:lang w:eastAsia="en-US"/>
              </w:rPr>
            </w:pPr>
            <w:r w:rsidRPr="00111B15">
              <w:rPr>
                <w:sz w:val="22"/>
                <w:szCs w:val="22"/>
                <w:lang w:eastAsia="en-US"/>
              </w:rPr>
              <w:t>Р/С 40702810200100011117</w:t>
            </w:r>
          </w:p>
          <w:p w:rsidR="00DB42FD" w:rsidRPr="00111B15" w:rsidRDefault="00DB42FD" w:rsidP="00DB42FD">
            <w:pPr>
              <w:jc w:val="center"/>
              <w:rPr>
                <w:sz w:val="22"/>
                <w:szCs w:val="22"/>
                <w:lang w:eastAsia="en-US"/>
              </w:rPr>
            </w:pPr>
            <w:r w:rsidRPr="00111B15">
              <w:rPr>
                <w:sz w:val="22"/>
                <w:szCs w:val="22"/>
                <w:lang w:eastAsia="en-US"/>
              </w:rPr>
              <w:t>МОСКОВСКИЙ ФИЛИАЛ АБ "РОССИЯ"</w:t>
            </w:r>
          </w:p>
          <w:p w:rsidR="00DB42FD" w:rsidRPr="00111B15" w:rsidRDefault="00DB42FD" w:rsidP="00DB42FD">
            <w:pPr>
              <w:jc w:val="center"/>
              <w:rPr>
                <w:sz w:val="22"/>
                <w:szCs w:val="22"/>
                <w:lang w:eastAsia="en-US"/>
              </w:rPr>
            </w:pPr>
            <w:r w:rsidRPr="00111B15">
              <w:rPr>
                <w:sz w:val="22"/>
                <w:szCs w:val="22"/>
                <w:lang w:eastAsia="en-US"/>
              </w:rPr>
              <w:t xml:space="preserve"> Г.МОСКВА, БИК 044525112</w:t>
            </w:r>
          </w:p>
          <w:p w:rsidR="00DB42FD" w:rsidRPr="00111B15" w:rsidRDefault="00DB42FD" w:rsidP="00DB42FD">
            <w:pPr>
              <w:jc w:val="center"/>
              <w:rPr>
                <w:sz w:val="22"/>
                <w:szCs w:val="22"/>
                <w:lang w:eastAsia="en-US"/>
              </w:rPr>
            </w:pPr>
            <w:r w:rsidRPr="00111B15">
              <w:rPr>
                <w:sz w:val="22"/>
                <w:szCs w:val="22"/>
                <w:lang w:eastAsia="en-US"/>
              </w:rPr>
              <w:t>К/С 30101810500000000112</w:t>
            </w:r>
          </w:p>
          <w:p w:rsidR="00DB42FD" w:rsidRPr="00111B15" w:rsidRDefault="00DB42FD" w:rsidP="00DB42FD">
            <w:pPr>
              <w:jc w:val="center"/>
              <w:rPr>
                <w:sz w:val="22"/>
                <w:szCs w:val="22"/>
                <w:lang w:eastAsia="en-US"/>
              </w:rPr>
            </w:pPr>
            <w:r w:rsidRPr="00111B15">
              <w:rPr>
                <w:sz w:val="22"/>
                <w:szCs w:val="22"/>
                <w:lang w:eastAsia="en-US"/>
              </w:rPr>
              <w:t>Телефон: 8 (831) 265-31-22</w:t>
            </w:r>
          </w:p>
          <w:p w:rsidR="00DB42FD" w:rsidRPr="00DB42FD" w:rsidRDefault="00DB42FD" w:rsidP="00DB42FD">
            <w:pPr>
              <w:jc w:val="center"/>
              <w:rPr>
                <w:sz w:val="22"/>
                <w:szCs w:val="22"/>
                <w:lang w:eastAsia="en-US"/>
              </w:rPr>
            </w:pPr>
            <w:r w:rsidRPr="00111B15">
              <w:rPr>
                <w:sz w:val="22"/>
                <w:szCs w:val="22"/>
                <w:lang w:val="en-US" w:eastAsia="en-US"/>
              </w:rPr>
              <w:t>e</w:t>
            </w:r>
            <w:r w:rsidRPr="00DB42FD">
              <w:rPr>
                <w:sz w:val="22"/>
                <w:szCs w:val="22"/>
                <w:lang w:eastAsia="en-US"/>
              </w:rPr>
              <w:t>-</w:t>
            </w:r>
            <w:r w:rsidRPr="00111B15">
              <w:rPr>
                <w:sz w:val="22"/>
                <w:szCs w:val="22"/>
                <w:lang w:val="en-US" w:eastAsia="en-US"/>
              </w:rPr>
              <w:t>mail</w:t>
            </w:r>
            <w:r w:rsidRPr="00DB42FD">
              <w:rPr>
                <w:sz w:val="22"/>
                <w:szCs w:val="22"/>
                <w:lang w:eastAsia="en-US"/>
              </w:rPr>
              <w:t xml:space="preserve">: </w:t>
            </w:r>
            <w:hyperlink r:id="rId8" w:history="1">
              <w:r w:rsidRPr="00111B15">
                <w:rPr>
                  <w:color w:val="0563C1" w:themeColor="hyperlink"/>
                  <w:sz w:val="22"/>
                  <w:szCs w:val="22"/>
                  <w:u w:val="single"/>
                  <w:lang w:val="en-US" w:eastAsia="en-US"/>
                </w:rPr>
                <w:t>nfilial</w:t>
              </w:r>
              <w:r w:rsidRPr="00DB42FD">
                <w:rPr>
                  <w:color w:val="0563C1" w:themeColor="hyperlink"/>
                  <w:sz w:val="22"/>
                  <w:szCs w:val="22"/>
                  <w:u w:val="single"/>
                  <w:lang w:eastAsia="en-US"/>
                </w:rPr>
                <w:t>@</w:t>
              </w:r>
              <w:proofErr w:type="spellStart"/>
              <w:r w:rsidRPr="00111B15">
                <w:rPr>
                  <w:color w:val="0563C1" w:themeColor="hyperlink"/>
                  <w:sz w:val="22"/>
                  <w:szCs w:val="22"/>
                  <w:u w:val="single"/>
                  <w:lang w:val="en-US" w:eastAsia="en-US"/>
                </w:rPr>
                <w:t>msk</w:t>
              </w:r>
              <w:proofErr w:type="spellEnd"/>
              <w:r w:rsidRPr="00DB42FD">
                <w:rPr>
                  <w:color w:val="0563C1" w:themeColor="hyperlink"/>
                  <w:sz w:val="22"/>
                  <w:szCs w:val="22"/>
                  <w:u w:val="single"/>
                  <w:lang w:eastAsia="en-US"/>
                </w:rPr>
                <w:t>-</w:t>
              </w:r>
              <w:proofErr w:type="spellStart"/>
              <w:r w:rsidRPr="00111B15">
                <w:rPr>
                  <w:color w:val="0563C1" w:themeColor="hyperlink"/>
                  <w:sz w:val="22"/>
                  <w:szCs w:val="22"/>
                  <w:u w:val="single"/>
                  <w:lang w:val="en-US" w:eastAsia="en-US"/>
                </w:rPr>
                <w:t>nt</w:t>
              </w:r>
              <w:proofErr w:type="spellEnd"/>
              <w:r w:rsidRPr="00DB42FD">
                <w:rPr>
                  <w:color w:val="0563C1" w:themeColor="hyperlink"/>
                  <w:sz w:val="22"/>
                  <w:szCs w:val="22"/>
                  <w:u w:val="single"/>
                  <w:lang w:eastAsia="en-US"/>
                </w:rPr>
                <w:t>.</w:t>
              </w:r>
              <w:r w:rsidRPr="00111B15">
                <w:rPr>
                  <w:color w:val="0563C1" w:themeColor="hyperlink"/>
                  <w:sz w:val="22"/>
                  <w:szCs w:val="22"/>
                  <w:u w:val="single"/>
                  <w:lang w:val="en-US" w:eastAsia="en-US"/>
                </w:rPr>
                <w:t>ru</w:t>
              </w:r>
            </w:hyperlink>
            <w:r w:rsidRPr="00DB42FD">
              <w:rPr>
                <w:sz w:val="22"/>
                <w:szCs w:val="22"/>
                <w:lang w:eastAsia="en-US"/>
              </w:rPr>
              <w:t xml:space="preserve">  </w:t>
            </w:r>
          </w:p>
          <w:p w:rsidR="009C12AF" w:rsidRPr="00DB42FD" w:rsidRDefault="009C12AF" w:rsidP="00C24E78">
            <w:pPr>
              <w:rPr>
                <w:sz w:val="22"/>
                <w:szCs w:val="22"/>
                <w:lang w:eastAsia="en-US"/>
              </w:rPr>
            </w:pPr>
            <w:r w:rsidRPr="00DB42FD">
              <w:rPr>
                <w:sz w:val="22"/>
                <w:szCs w:val="22"/>
                <w:lang w:eastAsia="en-US"/>
              </w:rPr>
              <w:t>Руководитель сектора по работе с договорами</w:t>
            </w:r>
          </w:p>
          <w:p w:rsidR="009C12AF" w:rsidRPr="00DB42FD" w:rsidRDefault="009C12AF" w:rsidP="009C12AF">
            <w:pPr>
              <w:rPr>
                <w:sz w:val="22"/>
                <w:szCs w:val="22"/>
                <w:lang w:eastAsia="en-US"/>
              </w:rPr>
            </w:pPr>
            <w:r w:rsidRPr="00DB42FD">
              <w:rPr>
                <w:sz w:val="22"/>
                <w:szCs w:val="22"/>
                <w:lang w:eastAsia="en-US"/>
              </w:rPr>
              <w:t xml:space="preserve">            ____________________ /В.В. Дмитриева/</w:t>
            </w:r>
          </w:p>
          <w:p w:rsidR="009C12AF" w:rsidRPr="00DB42FD" w:rsidRDefault="009C12AF" w:rsidP="009C12AF">
            <w:pPr>
              <w:rPr>
                <w:sz w:val="22"/>
                <w:szCs w:val="22"/>
                <w:lang w:eastAsia="en-US"/>
              </w:rPr>
            </w:pPr>
            <w:proofErr w:type="spellStart"/>
            <w:r w:rsidRPr="00DB42FD">
              <w:rPr>
                <w:sz w:val="22"/>
                <w:szCs w:val="22"/>
                <w:lang w:eastAsia="en-US"/>
              </w:rPr>
              <w:t>м.п</w:t>
            </w:r>
            <w:proofErr w:type="spellEnd"/>
            <w:r w:rsidRPr="00DB42FD">
              <w:rPr>
                <w:sz w:val="22"/>
                <w:szCs w:val="22"/>
                <w:lang w:eastAsia="en-US"/>
              </w:rPr>
              <w:t>.</w:t>
            </w:r>
          </w:p>
          <w:p w:rsidR="003E1CF2" w:rsidRPr="00DB42FD" w:rsidRDefault="009C12AF" w:rsidP="009C12AF">
            <w:pPr>
              <w:jc w:val="center"/>
              <w:rPr>
                <w:sz w:val="22"/>
                <w:szCs w:val="22"/>
                <w:lang w:eastAsia="en-US"/>
              </w:rPr>
            </w:pPr>
            <w:r w:rsidRPr="00DB42FD">
              <w:rPr>
                <w:sz w:val="22"/>
                <w:szCs w:val="22"/>
                <w:lang w:eastAsia="en-US"/>
              </w:rPr>
              <w:t xml:space="preserve">«_____» _______________ </w:t>
            </w:r>
            <w:r w:rsidR="00A4719F" w:rsidRPr="00DB42FD">
              <w:rPr>
                <w:sz w:val="22"/>
                <w:szCs w:val="22"/>
                <w:lang w:eastAsia="en-US"/>
              </w:rPr>
              <w:t>2025</w:t>
            </w:r>
            <w:r w:rsidRPr="00DB42FD">
              <w:rPr>
                <w:sz w:val="22"/>
                <w:szCs w:val="22"/>
                <w:lang w:eastAsia="en-US"/>
              </w:rPr>
              <w:t xml:space="preserve"> г.</w:t>
            </w:r>
          </w:p>
          <w:p w:rsidR="009C12AF" w:rsidRPr="00DB42FD" w:rsidRDefault="009C12AF" w:rsidP="009C12AF">
            <w:pPr>
              <w:jc w:val="center"/>
              <w:rPr>
                <w:sz w:val="22"/>
                <w:szCs w:val="22"/>
                <w:lang w:eastAsia="en-US"/>
              </w:rPr>
            </w:pPr>
          </w:p>
        </w:tc>
        <w:tc>
          <w:tcPr>
            <w:tcW w:w="4815" w:type="dxa"/>
            <w:tcBorders>
              <w:top w:val="single" w:sz="4" w:space="0" w:color="auto"/>
              <w:left w:val="single" w:sz="4" w:space="0" w:color="auto"/>
              <w:bottom w:val="single" w:sz="4" w:space="0" w:color="auto"/>
              <w:right w:val="single" w:sz="4" w:space="0" w:color="auto"/>
            </w:tcBorders>
          </w:tcPr>
          <w:p w:rsidR="006D6BD9" w:rsidRPr="00DB42FD" w:rsidRDefault="006D6BD9" w:rsidP="006D6BD9">
            <w:pPr>
              <w:jc w:val="center"/>
              <w:rPr>
                <w:sz w:val="22"/>
                <w:szCs w:val="22"/>
                <w:lang w:eastAsia="en-US"/>
              </w:rPr>
            </w:pPr>
          </w:p>
          <w:p w:rsidR="00B77BC4" w:rsidRPr="00DB42FD" w:rsidRDefault="00B77BC4" w:rsidP="006D6BD9">
            <w:pPr>
              <w:jc w:val="center"/>
              <w:rPr>
                <w:sz w:val="22"/>
                <w:szCs w:val="22"/>
                <w:lang w:eastAsia="en-US"/>
              </w:rPr>
            </w:pPr>
          </w:p>
          <w:p w:rsidR="00B77BC4" w:rsidRPr="00DB42FD" w:rsidRDefault="00B77BC4" w:rsidP="006D6BD9">
            <w:pPr>
              <w:jc w:val="center"/>
              <w:rPr>
                <w:sz w:val="22"/>
                <w:szCs w:val="22"/>
                <w:lang w:eastAsia="en-US"/>
              </w:rPr>
            </w:pPr>
          </w:p>
          <w:p w:rsidR="00B77BC4" w:rsidRPr="00DB42FD" w:rsidRDefault="00B77BC4" w:rsidP="006D6BD9">
            <w:pPr>
              <w:jc w:val="center"/>
              <w:rPr>
                <w:sz w:val="22"/>
                <w:szCs w:val="22"/>
                <w:lang w:eastAsia="en-US"/>
              </w:rPr>
            </w:pPr>
          </w:p>
          <w:p w:rsidR="00B77BC4" w:rsidRPr="00DB42FD" w:rsidRDefault="00B77BC4" w:rsidP="006D6BD9">
            <w:pPr>
              <w:jc w:val="center"/>
              <w:rPr>
                <w:sz w:val="22"/>
                <w:szCs w:val="22"/>
                <w:lang w:eastAsia="en-US"/>
              </w:rPr>
            </w:pPr>
          </w:p>
          <w:p w:rsidR="00B77BC4" w:rsidRPr="00DB42FD" w:rsidRDefault="00B77BC4" w:rsidP="006D6BD9">
            <w:pPr>
              <w:jc w:val="center"/>
              <w:rPr>
                <w:sz w:val="22"/>
                <w:szCs w:val="22"/>
                <w:lang w:eastAsia="en-US"/>
              </w:rPr>
            </w:pPr>
          </w:p>
          <w:p w:rsidR="00B77BC4" w:rsidRPr="00DB42FD" w:rsidRDefault="00B77BC4" w:rsidP="006D6BD9">
            <w:pPr>
              <w:jc w:val="center"/>
              <w:rPr>
                <w:sz w:val="22"/>
                <w:szCs w:val="22"/>
                <w:lang w:eastAsia="en-US"/>
              </w:rPr>
            </w:pPr>
          </w:p>
          <w:p w:rsidR="00B77BC4" w:rsidRPr="00DB42FD" w:rsidRDefault="00B77BC4" w:rsidP="006D6BD9">
            <w:pPr>
              <w:jc w:val="center"/>
              <w:rPr>
                <w:sz w:val="22"/>
                <w:szCs w:val="22"/>
                <w:lang w:eastAsia="en-US"/>
              </w:rPr>
            </w:pPr>
          </w:p>
          <w:p w:rsidR="00B77BC4" w:rsidRPr="00DB42FD" w:rsidRDefault="00B77BC4" w:rsidP="006D6BD9">
            <w:pPr>
              <w:jc w:val="center"/>
              <w:rPr>
                <w:sz w:val="22"/>
                <w:szCs w:val="22"/>
                <w:lang w:eastAsia="en-US"/>
              </w:rPr>
            </w:pPr>
          </w:p>
          <w:p w:rsidR="00B77BC4" w:rsidRPr="00DB42FD" w:rsidRDefault="00B77BC4" w:rsidP="006D6BD9">
            <w:pPr>
              <w:jc w:val="center"/>
              <w:rPr>
                <w:sz w:val="22"/>
                <w:szCs w:val="22"/>
                <w:lang w:eastAsia="en-US"/>
              </w:rPr>
            </w:pPr>
          </w:p>
          <w:p w:rsidR="00B77BC4" w:rsidRPr="00DB42FD" w:rsidRDefault="00B77BC4" w:rsidP="006D6BD9">
            <w:pPr>
              <w:jc w:val="center"/>
              <w:rPr>
                <w:sz w:val="22"/>
                <w:szCs w:val="22"/>
                <w:lang w:eastAsia="en-US"/>
              </w:rPr>
            </w:pPr>
          </w:p>
          <w:p w:rsidR="00B77BC4" w:rsidRPr="00DB42FD" w:rsidRDefault="00B77BC4" w:rsidP="006D6BD9">
            <w:pPr>
              <w:jc w:val="center"/>
              <w:rPr>
                <w:sz w:val="22"/>
                <w:szCs w:val="22"/>
                <w:lang w:eastAsia="en-US"/>
              </w:rPr>
            </w:pPr>
          </w:p>
          <w:p w:rsidR="006D6BD9" w:rsidRPr="00DB42FD" w:rsidRDefault="006D6BD9" w:rsidP="006D6BD9">
            <w:pPr>
              <w:jc w:val="center"/>
              <w:rPr>
                <w:sz w:val="22"/>
                <w:szCs w:val="22"/>
                <w:lang w:eastAsia="en-US"/>
              </w:rPr>
            </w:pPr>
          </w:p>
          <w:p w:rsidR="006D6BD9" w:rsidRPr="00DB42FD" w:rsidRDefault="006D6BD9" w:rsidP="006D6BD9">
            <w:pPr>
              <w:jc w:val="center"/>
              <w:rPr>
                <w:sz w:val="22"/>
                <w:szCs w:val="22"/>
                <w:lang w:eastAsia="en-US"/>
              </w:rPr>
            </w:pPr>
          </w:p>
          <w:p w:rsidR="006D6BD9" w:rsidRDefault="006D6BD9" w:rsidP="006D6BD9">
            <w:pPr>
              <w:jc w:val="center"/>
              <w:rPr>
                <w:sz w:val="22"/>
                <w:szCs w:val="22"/>
                <w:lang w:eastAsia="en-US"/>
              </w:rPr>
            </w:pPr>
          </w:p>
          <w:p w:rsidR="00DB42FD" w:rsidRDefault="00DB42FD" w:rsidP="006D6BD9">
            <w:pPr>
              <w:jc w:val="center"/>
              <w:rPr>
                <w:sz w:val="22"/>
                <w:szCs w:val="22"/>
                <w:lang w:eastAsia="en-US"/>
              </w:rPr>
            </w:pPr>
          </w:p>
          <w:p w:rsidR="00DB42FD" w:rsidRDefault="00DB42FD" w:rsidP="006D6BD9">
            <w:pPr>
              <w:jc w:val="center"/>
              <w:rPr>
                <w:sz w:val="22"/>
                <w:szCs w:val="22"/>
                <w:lang w:eastAsia="en-US"/>
              </w:rPr>
            </w:pPr>
          </w:p>
          <w:p w:rsidR="00DB42FD" w:rsidRDefault="00DB42FD" w:rsidP="006D6BD9">
            <w:pPr>
              <w:jc w:val="center"/>
              <w:rPr>
                <w:sz w:val="22"/>
                <w:szCs w:val="22"/>
                <w:lang w:eastAsia="en-US"/>
              </w:rPr>
            </w:pPr>
          </w:p>
          <w:p w:rsidR="00DB42FD" w:rsidRDefault="00DB42FD" w:rsidP="006D6BD9">
            <w:pPr>
              <w:jc w:val="center"/>
              <w:rPr>
                <w:sz w:val="22"/>
                <w:szCs w:val="22"/>
                <w:lang w:eastAsia="en-US"/>
              </w:rPr>
            </w:pPr>
          </w:p>
          <w:p w:rsidR="00DB42FD" w:rsidRPr="00DB42FD" w:rsidRDefault="00DB42FD" w:rsidP="006D6BD9">
            <w:pPr>
              <w:jc w:val="center"/>
              <w:rPr>
                <w:sz w:val="22"/>
                <w:szCs w:val="22"/>
                <w:lang w:eastAsia="en-US"/>
              </w:rPr>
            </w:pPr>
          </w:p>
          <w:p w:rsidR="006D6BD9" w:rsidRPr="00DB42FD" w:rsidRDefault="006D6BD9" w:rsidP="006D6BD9">
            <w:pPr>
              <w:jc w:val="center"/>
              <w:rPr>
                <w:sz w:val="22"/>
                <w:szCs w:val="22"/>
                <w:lang w:eastAsia="en-US"/>
              </w:rPr>
            </w:pPr>
          </w:p>
          <w:p w:rsidR="006D6BD9" w:rsidRPr="00DB42FD" w:rsidRDefault="006D6BD9" w:rsidP="006D6BD9">
            <w:pPr>
              <w:rPr>
                <w:sz w:val="22"/>
                <w:szCs w:val="22"/>
                <w:lang w:eastAsia="en-US"/>
              </w:rPr>
            </w:pPr>
          </w:p>
          <w:p w:rsidR="006D6BD9" w:rsidRPr="00DB42FD" w:rsidRDefault="006D6BD9" w:rsidP="006D6BD9">
            <w:pPr>
              <w:jc w:val="center"/>
              <w:rPr>
                <w:sz w:val="22"/>
                <w:szCs w:val="22"/>
                <w:lang w:eastAsia="en-US"/>
              </w:rPr>
            </w:pPr>
            <w:r w:rsidRPr="00DB42FD">
              <w:rPr>
                <w:sz w:val="22"/>
                <w:szCs w:val="22"/>
                <w:lang w:eastAsia="en-US"/>
              </w:rPr>
              <w:t>________________/</w:t>
            </w:r>
            <w:r w:rsidR="00B77BC4" w:rsidRPr="00DB42FD">
              <w:rPr>
                <w:sz w:val="22"/>
                <w:szCs w:val="22"/>
                <w:lang w:val="en-US" w:eastAsia="en-US"/>
              </w:rPr>
              <w:t>___________</w:t>
            </w:r>
            <w:r w:rsidRPr="00DB42FD">
              <w:rPr>
                <w:sz w:val="22"/>
                <w:szCs w:val="22"/>
                <w:lang w:eastAsia="en-US"/>
              </w:rPr>
              <w:t>/</w:t>
            </w:r>
          </w:p>
          <w:p w:rsidR="0074338B" w:rsidRPr="00DB42FD" w:rsidRDefault="0074338B" w:rsidP="0074338B">
            <w:pPr>
              <w:rPr>
                <w:sz w:val="22"/>
                <w:szCs w:val="22"/>
                <w:lang w:eastAsia="en-US"/>
              </w:rPr>
            </w:pPr>
            <w:proofErr w:type="spellStart"/>
            <w:r w:rsidRPr="00DB42FD">
              <w:rPr>
                <w:sz w:val="22"/>
                <w:szCs w:val="22"/>
                <w:lang w:eastAsia="en-US"/>
              </w:rPr>
              <w:t>м.п</w:t>
            </w:r>
            <w:proofErr w:type="spellEnd"/>
            <w:r w:rsidRPr="00DB42FD">
              <w:rPr>
                <w:sz w:val="22"/>
                <w:szCs w:val="22"/>
                <w:lang w:eastAsia="en-US"/>
              </w:rPr>
              <w:t>.</w:t>
            </w:r>
          </w:p>
          <w:p w:rsidR="0074338B" w:rsidRPr="00DB42FD" w:rsidRDefault="0074338B" w:rsidP="0074338B">
            <w:pPr>
              <w:jc w:val="center"/>
              <w:rPr>
                <w:sz w:val="22"/>
                <w:szCs w:val="22"/>
                <w:lang w:eastAsia="en-US"/>
              </w:rPr>
            </w:pPr>
            <w:r w:rsidRPr="00DB42FD">
              <w:rPr>
                <w:sz w:val="22"/>
                <w:szCs w:val="22"/>
                <w:lang w:eastAsia="en-US"/>
              </w:rPr>
              <w:t xml:space="preserve">«_____» _______________ </w:t>
            </w:r>
            <w:r w:rsidR="00A4719F" w:rsidRPr="00DB42FD">
              <w:rPr>
                <w:sz w:val="22"/>
                <w:szCs w:val="22"/>
                <w:lang w:eastAsia="en-US"/>
              </w:rPr>
              <w:t>2025</w:t>
            </w:r>
            <w:r w:rsidRPr="00DB42FD">
              <w:rPr>
                <w:sz w:val="22"/>
                <w:szCs w:val="22"/>
                <w:lang w:eastAsia="en-US"/>
              </w:rPr>
              <w:t xml:space="preserve"> г.</w:t>
            </w:r>
          </w:p>
          <w:p w:rsidR="005211B2" w:rsidRPr="00DB42FD" w:rsidRDefault="005211B2" w:rsidP="0074338B">
            <w:pPr>
              <w:rPr>
                <w:sz w:val="22"/>
                <w:szCs w:val="22"/>
                <w:lang w:eastAsia="en-US"/>
              </w:rPr>
            </w:pPr>
          </w:p>
        </w:tc>
      </w:tr>
    </w:tbl>
    <w:p w:rsidR="006D6BD9" w:rsidRPr="00DB42FD" w:rsidRDefault="006D6BD9" w:rsidP="006D6BD9">
      <w:pPr>
        <w:tabs>
          <w:tab w:val="left" w:pos="4417"/>
        </w:tabs>
        <w:rPr>
          <w:i/>
          <w:sz w:val="16"/>
          <w:szCs w:val="16"/>
        </w:rPr>
      </w:pPr>
      <w:r w:rsidRPr="00DB42FD">
        <w:rPr>
          <w:i/>
          <w:sz w:val="16"/>
          <w:szCs w:val="16"/>
        </w:rPr>
        <w:t>Специалист по работе с договорами..</w:t>
      </w:r>
    </w:p>
    <w:p w:rsidR="00B35332" w:rsidRPr="00DB42FD" w:rsidRDefault="006D6BD9" w:rsidP="005F65A2">
      <w:pPr>
        <w:tabs>
          <w:tab w:val="left" w:pos="4417"/>
        </w:tabs>
        <w:rPr>
          <w:sz w:val="16"/>
          <w:szCs w:val="16"/>
        </w:rPr>
        <w:sectPr w:rsidR="00B35332" w:rsidRPr="00DB42FD" w:rsidSect="00D87085">
          <w:footerReference w:type="default" r:id="rId9"/>
          <w:pgSz w:w="11906" w:h="16838"/>
          <w:pgMar w:top="426" w:right="566" w:bottom="567" w:left="993" w:header="0" w:footer="0" w:gutter="0"/>
          <w:cols w:space="720"/>
          <w:formProt w:val="0"/>
          <w:docGrid w:linePitch="360"/>
        </w:sectPr>
      </w:pPr>
      <w:r w:rsidRPr="00DB42FD">
        <w:rPr>
          <w:i/>
          <w:sz w:val="16"/>
          <w:szCs w:val="16"/>
        </w:rPr>
        <w:t>Телефон 8 (831) 265-31-22, доб.</w:t>
      </w:r>
    </w:p>
    <w:p w:rsidR="00A3249D" w:rsidRPr="00DB42FD" w:rsidRDefault="00915E77" w:rsidP="005B5DCE">
      <w:pPr>
        <w:pStyle w:val="ConsPlusNormal"/>
        <w:ind w:right="-1"/>
        <w:jc w:val="right"/>
        <w:outlineLvl w:val="1"/>
        <w:rPr>
          <w:rFonts w:ascii="Times New Roman" w:hAnsi="Times New Roman" w:cs="Times New Roman"/>
          <w:color w:val="000000" w:themeColor="text1"/>
          <w:sz w:val="22"/>
          <w:szCs w:val="22"/>
        </w:rPr>
      </w:pPr>
      <w:r w:rsidRPr="00DB42FD">
        <w:rPr>
          <w:rFonts w:ascii="Times New Roman" w:hAnsi="Times New Roman" w:cs="Times New Roman"/>
          <w:color w:val="000000" w:themeColor="text1"/>
          <w:sz w:val="22"/>
          <w:szCs w:val="22"/>
        </w:rPr>
        <w:lastRenderedPageBreak/>
        <w:t>Приложение</w:t>
      </w:r>
      <w:r w:rsidR="004618B7" w:rsidRPr="00DB42FD">
        <w:rPr>
          <w:rFonts w:ascii="Times New Roman" w:hAnsi="Times New Roman" w:cs="Times New Roman"/>
          <w:color w:val="000000" w:themeColor="text1"/>
          <w:sz w:val="22"/>
          <w:szCs w:val="22"/>
        </w:rPr>
        <w:t xml:space="preserve"> №1</w:t>
      </w:r>
    </w:p>
    <w:p w:rsidR="00A3249D" w:rsidRPr="00DB42FD" w:rsidRDefault="00DB42FD" w:rsidP="005B5DCE">
      <w:pPr>
        <w:pStyle w:val="ConsPlusNormal"/>
        <w:ind w:right="-1"/>
        <w:jc w:val="right"/>
        <w:rPr>
          <w:rFonts w:ascii="Times New Roman" w:hAnsi="Times New Roman" w:cs="Times New Roman"/>
          <w:sz w:val="22"/>
          <w:szCs w:val="22"/>
        </w:rPr>
      </w:pPr>
      <w:r w:rsidRPr="00111B15">
        <w:rPr>
          <w:rFonts w:ascii="Times New Roman" w:hAnsi="Times New Roman" w:cs="Times New Roman"/>
          <w:color w:val="000000" w:themeColor="text1"/>
          <w:sz w:val="22"/>
          <w:szCs w:val="22"/>
        </w:rPr>
        <w:t xml:space="preserve">к Договору </w:t>
      </w:r>
      <w:r>
        <w:rPr>
          <w:rFonts w:ascii="Times New Roman" w:hAnsi="Times New Roman" w:cs="Times New Roman"/>
          <w:color w:val="000000" w:themeColor="text1"/>
          <w:sz w:val="22"/>
          <w:szCs w:val="22"/>
        </w:rPr>
        <w:t xml:space="preserve">№ </w:t>
      </w:r>
      <w:r w:rsidRPr="00111B15">
        <w:rPr>
          <w:rFonts w:ascii="Times New Roman" w:hAnsi="Times New Roman" w:cs="Times New Roman"/>
          <w:color w:val="000000" w:themeColor="text1"/>
          <w:sz w:val="22"/>
          <w:szCs w:val="22"/>
        </w:rPr>
        <w:t>Н-Д/_____/2025/ТКО</w:t>
      </w:r>
      <w:r w:rsidR="008F76D6" w:rsidRPr="00DB42FD">
        <w:rPr>
          <w:rFonts w:ascii="Times New Roman" w:hAnsi="Times New Roman" w:cs="Times New Roman"/>
          <w:color w:val="000000" w:themeColor="text1"/>
          <w:sz w:val="22"/>
          <w:szCs w:val="22"/>
        </w:rPr>
        <w:t xml:space="preserve"> от «____» __________</w:t>
      </w:r>
      <w:r w:rsidR="00A4719F" w:rsidRPr="00DB42FD">
        <w:rPr>
          <w:rFonts w:ascii="Times New Roman" w:hAnsi="Times New Roman" w:cs="Times New Roman"/>
          <w:color w:val="000000" w:themeColor="text1"/>
          <w:sz w:val="22"/>
          <w:szCs w:val="22"/>
        </w:rPr>
        <w:t>2025</w:t>
      </w:r>
      <w:r w:rsidR="008F76D6" w:rsidRPr="00DB42FD">
        <w:rPr>
          <w:rFonts w:ascii="Times New Roman" w:hAnsi="Times New Roman" w:cs="Times New Roman"/>
          <w:color w:val="000000" w:themeColor="text1"/>
          <w:sz w:val="22"/>
          <w:szCs w:val="22"/>
        </w:rPr>
        <w:t>г.</w:t>
      </w:r>
    </w:p>
    <w:p w:rsidR="00A3249D" w:rsidRPr="00DB42FD" w:rsidRDefault="00915E77" w:rsidP="005B5DCE">
      <w:pPr>
        <w:pStyle w:val="ConsPlusNormal"/>
        <w:ind w:right="-1"/>
        <w:jc w:val="right"/>
        <w:rPr>
          <w:rFonts w:ascii="Times New Roman" w:hAnsi="Times New Roman" w:cs="Times New Roman"/>
          <w:color w:val="000000" w:themeColor="text1"/>
          <w:sz w:val="22"/>
          <w:szCs w:val="22"/>
        </w:rPr>
      </w:pPr>
      <w:r w:rsidRPr="00DB42FD">
        <w:rPr>
          <w:rFonts w:ascii="Times New Roman" w:hAnsi="Times New Roman" w:cs="Times New Roman"/>
          <w:color w:val="000000" w:themeColor="text1"/>
          <w:sz w:val="22"/>
          <w:szCs w:val="22"/>
        </w:rPr>
        <w:t>на оказание услуг по обращению с твердыми коммунальными отходами</w:t>
      </w:r>
    </w:p>
    <w:p w:rsidR="00A463E3" w:rsidRPr="00DB42FD" w:rsidRDefault="00A463E3" w:rsidP="005B5DCE">
      <w:pPr>
        <w:pStyle w:val="ConsPlusNormal"/>
        <w:ind w:right="-1"/>
        <w:jc w:val="right"/>
        <w:rPr>
          <w:rFonts w:ascii="Times New Roman" w:hAnsi="Times New Roman" w:cs="Times New Roman"/>
          <w:color w:val="000000" w:themeColor="text1"/>
          <w:sz w:val="22"/>
          <w:szCs w:val="22"/>
        </w:rPr>
      </w:pPr>
    </w:p>
    <w:p w:rsidR="00A463E3" w:rsidRPr="00DB42FD" w:rsidRDefault="00A463E3" w:rsidP="00A463E3">
      <w:pPr>
        <w:widowControl w:val="0"/>
        <w:autoSpaceDE w:val="0"/>
        <w:autoSpaceDN w:val="0"/>
        <w:adjustRightInd w:val="0"/>
        <w:spacing w:after="150"/>
        <w:jc w:val="center"/>
      </w:pPr>
      <w:r w:rsidRPr="00DB42FD">
        <w:rPr>
          <w:b/>
          <w:bCs/>
        </w:rPr>
        <w:t>ИНФОРМАЦИЯ ПО ПРЕДМЕТУ ДОГОВОРА НА ОКАЗАНИЕ УСЛУГ ПО ОБРАЩЕНИЮ С ТВЕРДЫМИ КОММУНАЛЬНЫМИ ОТХОДАМИ</w:t>
      </w:r>
    </w:p>
    <w:p w:rsidR="00A3249D" w:rsidRPr="00DB42FD" w:rsidRDefault="00A3249D" w:rsidP="00A463E3">
      <w:pPr>
        <w:pStyle w:val="ConsPlusNormal"/>
        <w:spacing w:after="120"/>
        <w:ind w:left="1080"/>
        <w:outlineLvl w:val="2"/>
        <w:rPr>
          <w:rFonts w:ascii="Times New Roman" w:hAnsi="Times New Roman" w:cs="Times New Roman"/>
          <w:b/>
          <w:sz w:val="22"/>
          <w:szCs w:val="22"/>
        </w:rPr>
      </w:pPr>
    </w:p>
    <w:tbl>
      <w:tblPr>
        <w:tblW w:w="116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62" w:type="dxa"/>
          <w:bottom w:w="102" w:type="dxa"/>
          <w:right w:w="62" w:type="dxa"/>
        </w:tblCellMar>
        <w:tblLook w:val="04A0" w:firstRow="1" w:lastRow="0" w:firstColumn="1" w:lastColumn="0" w:noHBand="0" w:noVBand="1"/>
      </w:tblPr>
      <w:tblGrid>
        <w:gridCol w:w="458"/>
        <w:gridCol w:w="1522"/>
        <w:gridCol w:w="1276"/>
        <w:gridCol w:w="1275"/>
        <w:gridCol w:w="1267"/>
        <w:gridCol w:w="1568"/>
        <w:gridCol w:w="1267"/>
        <w:gridCol w:w="1577"/>
        <w:gridCol w:w="1409"/>
      </w:tblGrid>
      <w:tr w:rsidR="00983D73" w:rsidRPr="00DB42FD" w:rsidTr="00834286">
        <w:trPr>
          <w:trHeight w:val="1662"/>
          <w:jc w:val="center"/>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983D73" w:rsidRPr="00DB42FD" w:rsidRDefault="00983D73" w:rsidP="00504810">
            <w:pPr>
              <w:pStyle w:val="ConsPlusNormal"/>
              <w:jc w:val="center"/>
              <w:rPr>
                <w:rFonts w:ascii="Times New Roman" w:hAnsi="Times New Roman" w:cs="Times New Roman"/>
                <w:sz w:val="20"/>
              </w:rPr>
            </w:pPr>
            <w:r w:rsidRPr="00DB42FD">
              <w:rPr>
                <w:rFonts w:ascii="Times New Roman" w:hAnsi="Times New Roman" w:cs="Times New Roman"/>
                <w:sz w:val="20"/>
              </w:rPr>
              <w:t>N п/п</w:t>
            </w:r>
          </w:p>
        </w:tc>
        <w:tc>
          <w:tcPr>
            <w:tcW w:w="1522" w:type="dxa"/>
            <w:tcBorders>
              <w:top w:val="single" w:sz="6" w:space="0" w:color="auto"/>
              <w:left w:val="single" w:sz="6" w:space="0" w:color="auto"/>
              <w:bottom w:val="single" w:sz="6" w:space="0" w:color="auto"/>
              <w:right w:val="single" w:sz="6" w:space="0" w:color="auto"/>
            </w:tcBorders>
            <w:tcMar>
              <w:left w:w="62" w:type="dxa"/>
            </w:tcMar>
          </w:tcPr>
          <w:p w:rsidR="00983D73" w:rsidRPr="00DB42FD" w:rsidRDefault="00983D73" w:rsidP="00504810">
            <w:pPr>
              <w:widowControl w:val="0"/>
              <w:autoSpaceDE w:val="0"/>
              <w:autoSpaceDN w:val="0"/>
              <w:adjustRightInd w:val="0"/>
              <w:jc w:val="center"/>
              <w:rPr>
                <w:sz w:val="20"/>
                <w:szCs w:val="20"/>
              </w:rPr>
            </w:pPr>
            <w:r w:rsidRPr="00DB42FD">
              <w:rPr>
                <w:sz w:val="20"/>
                <w:szCs w:val="20"/>
              </w:rPr>
              <w:t>Наименование источника образования твердых коммунальных отходов</w:t>
            </w:r>
          </w:p>
          <w:p w:rsidR="00983D73" w:rsidRPr="00DB42FD" w:rsidRDefault="00983D73" w:rsidP="00504810">
            <w:pPr>
              <w:widowControl w:val="0"/>
              <w:autoSpaceDE w:val="0"/>
              <w:autoSpaceDN w:val="0"/>
              <w:adjustRightInd w:val="0"/>
              <w:jc w:val="center"/>
              <w:rPr>
                <w:sz w:val="20"/>
                <w:szCs w:val="20"/>
              </w:rPr>
            </w:pPr>
          </w:p>
          <w:p w:rsidR="00983D73" w:rsidRPr="00DB42FD" w:rsidRDefault="00983D73" w:rsidP="00983D73">
            <w:pPr>
              <w:widowControl w:val="0"/>
              <w:autoSpaceDE w:val="0"/>
              <w:autoSpaceDN w:val="0"/>
              <w:adjustRightInd w:val="0"/>
              <w:jc w:val="center"/>
              <w:rPr>
                <w:sz w:val="20"/>
                <w:szCs w:val="20"/>
              </w:rPr>
            </w:pPr>
            <w:r w:rsidRPr="00DB42FD">
              <w:rPr>
                <w:sz w:val="20"/>
                <w:szCs w:val="20"/>
              </w:rPr>
              <w:t>Местонахождение источника образования твердых коммунальных отходов</w:t>
            </w:r>
          </w:p>
          <w:p w:rsidR="00983D73" w:rsidRPr="00DB42FD" w:rsidRDefault="00983D73" w:rsidP="00983D73">
            <w:pPr>
              <w:widowControl w:val="0"/>
              <w:autoSpaceDE w:val="0"/>
              <w:autoSpaceDN w:val="0"/>
              <w:adjustRightInd w:val="0"/>
              <w:jc w:val="center"/>
              <w:rPr>
                <w:sz w:val="20"/>
                <w:szCs w:val="20"/>
              </w:rPr>
            </w:pPr>
            <w:r w:rsidRPr="00DB42FD">
              <w:rPr>
                <w:sz w:val="20"/>
                <w:szCs w:val="20"/>
              </w:rPr>
              <w:t>(координаты)</w:t>
            </w:r>
          </w:p>
        </w:tc>
        <w:tc>
          <w:tcPr>
            <w:tcW w:w="1276" w:type="dxa"/>
            <w:tcBorders>
              <w:top w:val="single" w:sz="6" w:space="0" w:color="auto"/>
              <w:left w:val="single" w:sz="6" w:space="0" w:color="auto"/>
              <w:bottom w:val="single" w:sz="6" w:space="0" w:color="auto"/>
              <w:right w:val="single" w:sz="6" w:space="0" w:color="auto"/>
            </w:tcBorders>
            <w:tcMar>
              <w:left w:w="62" w:type="dxa"/>
            </w:tcMar>
          </w:tcPr>
          <w:p w:rsidR="00983D73" w:rsidRPr="00DB42FD" w:rsidRDefault="00983D73" w:rsidP="00504810">
            <w:pPr>
              <w:widowControl w:val="0"/>
              <w:autoSpaceDE w:val="0"/>
              <w:autoSpaceDN w:val="0"/>
              <w:adjustRightInd w:val="0"/>
              <w:jc w:val="center"/>
              <w:rPr>
                <w:sz w:val="20"/>
                <w:szCs w:val="20"/>
              </w:rPr>
            </w:pPr>
            <w:r w:rsidRPr="00DB42FD">
              <w:rPr>
                <w:sz w:val="20"/>
                <w:szCs w:val="20"/>
              </w:rPr>
              <w:t>Наименование категории объекта Потребителя*</w:t>
            </w:r>
          </w:p>
          <w:p w:rsidR="00983D73" w:rsidRPr="00DB42FD" w:rsidRDefault="00983D73" w:rsidP="00504810">
            <w:pPr>
              <w:widowControl w:val="0"/>
              <w:autoSpaceDE w:val="0"/>
              <w:autoSpaceDN w:val="0"/>
              <w:adjustRightInd w:val="0"/>
              <w:jc w:val="center"/>
              <w:rPr>
                <w:sz w:val="20"/>
                <w:szCs w:val="20"/>
              </w:rPr>
            </w:pPr>
          </w:p>
          <w:p w:rsidR="00983D73" w:rsidRPr="00DB42FD" w:rsidRDefault="00983D73" w:rsidP="00504810">
            <w:pPr>
              <w:widowControl w:val="0"/>
              <w:autoSpaceDE w:val="0"/>
              <w:autoSpaceDN w:val="0"/>
              <w:adjustRightInd w:val="0"/>
              <w:jc w:val="center"/>
              <w:rPr>
                <w:sz w:val="20"/>
                <w:szCs w:val="20"/>
              </w:rPr>
            </w:pPr>
          </w:p>
          <w:p w:rsidR="00983D73" w:rsidRPr="00DB42FD" w:rsidRDefault="00983D73" w:rsidP="00504810">
            <w:pPr>
              <w:widowControl w:val="0"/>
              <w:autoSpaceDE w:val="0"/>
              <w:autoSpaceDN w:val="0"/>
              <w:adjustRightInd w:val="0"/>
              <w:jc w:val="center"/>
              <w:rPr>
                <w:sz w:val="20"/>
                <w:szCs w:val="20"/>
              </w:rPr>
            </w:pPr>
            <w:r w:rsidRPr="00DB42FD">
              <w:rPr>
                <w:sz w:val="20"/>
                <w:szCs w:val="20"/>
              </w:rPr>
              <w:t>Наименование и количество расчетных единиц для определения норматива накопления ТКО</w:t>
            </w:r>
          </w:p>
        </w:tc>
        <w:tc>
          <w:tcPr>
            <w:tcW w:w="1275" w:type="dxa"/>
            <w:tcBorders>
              <w:top w:val="single" w:sz="6" w:space="0" w:color="auto"/>
              <w:left w:val="single" w:sz="6" w:space="0" w:color="auto"/>
              <w:bottom w:val="single" w:sz="6" w:space="0" w:color="auto"/>
              <w:right w:val="single" w:sz="6" w:space="0" w:color="auto"/>
            </w:tcBorders>
            <w:tcMar>
              <w:left w:w="62" w:type="dxa"/>
            </w:tcMar>
          </w:tcPr>
          <w:p w:rsidR="00983D73" w:rsidRPr="00DB42FD" w:rsidRDefault="00983D73" w:rsidP="00504810">
            <w:pPr>
              <w:widowControl w:val="0"/>
              <w:autoSpaceDE w:val="0"/>
              <w:autoSpaceDN w:val="0"/>
              <w:adjustRightInd w:val="0"/>
              <w:jc w:val="center"/>
              <w:rPr>
                <w:sz w:val="20"/>
                <w:szCs w:val="20"/>
              </w:rPr>
            </w:pPr>
            <w:r w:rsidRPr="00DB42FD">
              <w:rPr>
                <w:sz w:val="20"/>
                <w:szCs w:val="20"/>
              </w:rPr>
              <w:t xml:space="preserve">Количество и объем контейнеров/бункеров, </w:t>
            </w:r>
            <w:proofErr w:type="spellStart"/>
            <w:r w:rsidRPr="00DB42FD">
              <w:rPr>
                <w:sz w:val="20"/>
                <w:szCs w:val="20"/>
              </w:rPr>
              <w:t>шт</w:t>
            </w:r>
            <w:proofErr w:type="spellEnd"/>
            <w:r w:rsidRPr="00DB42FD">
              <w:rPr>
                <w:sz w:val="20"/>
                <w:szCs w:val="20"/>
              </w:rPr>
              <w:t>/м3</w:t>
            </w:r>
          </w:p>
        </w:tc>
        <w:tc>
          <w:tcPr>
            <w:tcW w:w="1267" w:type="dxa"/>
            <w:tcBorders>
              <w:top w:val="single" w:sz="6" w:space="0" w:color="auto"/>
              <w:left w:val="single" w:sz="6" w:space="0" w:color="auto"/>
              <w:bottom w:val="single" w:sz="6" w:space="0" w:color="auto"/>
              <w:right w:val="single" w:sz="6" w:space="0" w:color="auto"/>
            </w:tcBorders>
          </w:tcPr>
          <w:p w:rsidR="00983D73" w:rsidRPr="00DB42FD" w:rsidRDefault="00565D3A" w:rsidP="00504810">
            <w:pPr>
              <w:widowControl w:val="0"/>
              <w:autoSpaceDE w:val="0"/>
              <w:autoSpaceDN w:val="0"/>
              <w:adjustRightInd w:val="0"/>
              <w:jc w:val="center"/>
              <w:rPr>
                <w:sz w:val="20"/>
                <w:szCs w:val="20"/>
              </w:rPr>
            </w:pPr>
            <w:r>
              <w:rPr>
                <w:sz w:val="20"/>
                <w:szCs w:val="20"/>
              </w:rPr>
              <w:t>Количество принимаемых твердых коммуналь</w:t>
            </w:r>
            <w:r w:rsidR="00983D73" w:rsidRPr="00DB42FD">
              <w:rPr>
                <w:sz w:val="20"/>
                <w:szCs w:val="20"/>
              </w:rPr>
              <w:t>ных отходов (куб. метров или тонн)</w:t>
            </w:r>
          </w:p>
        </w:tc>
        <w:tc>
          <w:tcPr>
            <w:tcW w:w="1568" w:type="dxa"/>
            <w:tcBorders>
              <w:top w:val="single" w:sz="6" w:space="0" w:color="auto"/>
              <w:left w:val="single" w:sz="6" w:space="0" w:color="auto"/>
              <w:bottom w:val="single" w:sz="6" w:space="0" w:color="auto"/>
              <w:right w:val="single" w:sz="6" w:space="0" w:color="auto"/>
            </w:tcBorders>
          </w:tcPr>
          <w:p w:rsidR="00983D73" w:rsidRDefault="00983D73" w:rsidP="00504810">
            <w:pPr>
              <w:widowControl w:val="0"/>
              <w:autoSpaceDE w:val="0"/>
              <w:autoSpaceDN w:val="0"/>
              <w:adjustRightInd w:val="0"/>
              <w:jc w:val="center"/>
              <w:rPr>
                <w:sz w:val="20"/>
                <w:szCs w:val="20"/>
              </w:rPr>
            </w:pPr>
            <w:r w:rsidRPr="00DB42FD">
              <w:rPr>
                <w:sz w:val="20"/>
                <w:szCs w:val="20"/>
              </w:rPr>
              <w:t>Место (площадка) накопления или место погрузки твердых коммунальных отходов</w:t>
            </w:r>
          </w:p>
          <w:p w:rsidR="00834286" w:rsidRPr="00834286" w:rsidRDefault="00834286" w:rsidP="00504810">
            <w:pPr>
              <w:widowControl w:val="0"/>
              <w:autoSpaceDE w:val="0"/>
              <w:autoSpaceDN w:val="0"/>
              <w:adjustRightInd w:val="0"/>
              <w:jc w:val="center"/>
              <w:rPr>
                <w:sz w:val="20"/>
                <w:szCs w:val="20"/>
                <w:highlight w:val="yellow"/>
              </w:rPr>
            </w:pPr>
            <w:r w:rsidRPr="00834286">
              <w:rPr>
                <w:sz w:val="20"/>
                <w:szCs w:val="20"/>
                <w:highlight w:val="yellow"/>
              </w:rPr>
              <w:t>(адрес,</w:t>
            </w:r>
          </w:p>
          <w:p w:rsidR="00834286" w:rsidRPr="00DB42FD" w:rsidRDefault="00834286" w:rsidP="00504810">
            <w:pPr>
              <w:widowControl w:val="0"/>
              <w:autoSpaceDE w:val="0"/>
              <w:autoSpaceDN w:val="0"/>
              <w:adjustRightInd w:val="0"/>
              <w:jc w:val="center"/>
              <w:rPr>
                <w:sz w:val="20"/>
                <w:szCs w:val="20"/>
              </w:rPr>
            </w:pPr>
            <w:r w:rsidRPr="00834286">
              <w:rPr>
                <w:sz w:val="20"/>
                <w:szCs w:val="20"/>
                <w:highlight w:val="yellow"/>
              </w:rPr>
              <w:t>координаты, идентификатор МНО)</w:t>
            </w:r>
          </w:p>
        </w:tc>
        <w:tc>
          <w:tcPr>
            <w:tcW w:w="1267" w:type="dxa"/>
            <w:tcBorders>
              <w:top w:val="single" w:sz="6" w:space="0" w:color="auto"/>
              <w:left w:val="single" w:sz="6" w:space="0" w:color="auto"/>
              <w:bottom w:val="single" w:sz="6" w:space="0" w:color="auto"/>
              <w:right w:val="single" w:sz="6" w:space="0" w:color="auto"/>
            </w:tcBorders>
          </w:tcPr>
          <w:p w:rsidR="00983D73" w:rsidRPr="00DB42FD" w:rsidRDefault="00983D73" w:rsidP="00504810">
            <w:pPr>
              <w:widowControl w:val="0"/>
              <w:autoSpaceDE w:val="0"/>
              <w:autoSpaceDN w:val="0"/>
              <w:adjustRightInd w:val="0"/>
              <w:jc w:val="center"/>
              <w:rPr>
                <w:sz w:val="20"/>
                <w:szCs w:val="20"/>
              </w:rPr>
            </w:pPr>
            <w:r w:rsidRPr="00DB42FD">
              <w:rPr>
                <w:sz w:val="20"/>
                <w:szCs w:val="20"/>
              </w:rPr>
              <w:t>Место (площадка) накопления или место погрузки крупногабаритных отходов (при наличии)</w:t>
            </w:r>
          </w:p>
        </w:tc>
        <w:tc>
          <w:tcPr>
            <w:tcW w:w="1577" w:type="dxa"/>
            <w:tcBorders>
              <w:top w:val="single" w:sz="6" w:space="0" w:color="auto"/>
              <w:left w:val="single" w:sz="6" w:space="0" w:color="auto"/>
              <w:bottom w:val="single" w:sz="6" w:space="0" w:color="auto"/>
              <w:right w:val="single" w:sz="6" w:space="0" w:color="auto"/>
            </w:tcBorders>
            <w:tcMar>
              <w:left w:w="62" w:type="dxa"/>
            </w:tcMar>
          </w:tcPr>
          <w:p w:rsidR="00983D73" w:rsidRPr="00DB42FD" w:rsidRDefault="00983D73" w:rsidP="00504810">
            <w:pPr>
              <w:widowControl w:val="0"/>
              <w:autoSpaceDE w:val="0"/>
              <w:autoSpaceDN w:val="0"/>
              <w:adjustRightInd w:val="0"/>
              <w:jc w:val="center"/>
              <w:rPr>
                <w:sz w:val="20"/>
                <w:szCs w:val="20"/>
              </w:rPr>
            </w:pPr>
            <w:r w:rsidRPr="00DB42FD">
              <w:rPr>
                <w:sz w:val="20"/>
                <w:szCs w:val="20"/>
              </w:rPr>
              <w:t>График вывоза твердых коммунальных отходов</w:t>
            </w:r>
          </w:p>
        </w:tc>
        <w:tc>
          <w:tcPr>
            <w:tcW w:w="1409" w:type="dxa"/>
            <w:tcBorders>
              <w:top w:val="single" w:sz="6" w:space="0" w:color="auto"/>
              <w:left w:val="single" w:sz="6" w:space="0" w:color="auto"/>
              <w:bottom w:val="single" w:sz="6" w:space="0" w:color="auto"/>
              <w:right w:val="single" w:sz="6" w:space="0" w:color="auto"/>
            </w:tcBorders>
          </w:tcPr>
          <w:p w:rsidR="00983D73" w:rsidRPr="00DB42FD" w:rsidRDefault="00983D73" w:rsidP="00504810">
            <w:pPr>
              <w:widowControl w:val="0"/>
              <w:autoSpaceDE w:val="0"/>
              <w:autoSpaceDN w:val="0"/>
              <w:adjustRightInd w:val="0"/>
              <w:jc w:val="center"/>
              <w:rPr>
                <w:sz w:val="20"/>
                <w:szCs w:val="20"/>
              </w:rPr>
            </w:pPr>
            <w:r w:rsidRPr="00DB42FD">
              <w:rPr>
                <w:sz w:val="20"/>
                <w:szCs w:val="20"/>
              </w:rPr>
              <w:t>Способ складирования твердых коммунальных отходов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983D73" w:rsidRPr="00DB42FD" w:rsidTr="00834286">
        <w:trPr>
          <w:trHeight w:val="3188"/>
          <w:jc w:val="center"/>
        </w:trPr>
        <w:tc>
          <w:tcPr>
            <w:tcW w:w="458" w:type="dxa"/>
            <w:tcBorders>
              <w:top w:val="single" w:sz="4" w:space="0" w:color="00000A"/>
              <w:left w:val="single" w:sz="4" w:space="0" w:color="00000A"/>
              <w:right w:val="single" w:sz="4" w:space="0" w:color="00000A"/>
            </w:tcBorders>
            <w:shd w:val="clear" w:color="auto" w:fill="auto"/>
            <w:tcMar>
              <w:left w:w="62" w:type="dxa"/>
            </w:tcMar>
          </w:tcPr>
          <w:p w:rsidR="00983D73" w:rsidRPr="00DB42FD" w:rsidRDefault="00565D3A" w:rsidP="00ED0988">
            <w:pPr>
              <w:pStyle w:val="ConsPlusNormal"/>
              <w:jc w:val="center"/>
              <w:rPr>
                <w:rFonts w:ascii="Times New Roman" w:hAnsi="Times New Roman" w:cs="Times New Roman"/>
                <w:sz w:val="20"/>
              </w:rPr>
            </w:pPr>
            <w:r>
              <w:rPr>
                <w:rFonts w:ascii="Times New Roman" w:hAnsi="Times New Roman" w:cs="Times New Roman"/>
                <w:sz w:val="20"/>
              </w:rPr>
              <w:t>1.</w:t>
            </w:r>
          </w:p>
        </w:tc>
        <w:tc>
          <w:tcPr>
            <w:tcW w:w="1522" w:type="dxa"/>
            <w:tcBorders>
              <w:top w:val="single" w:sz="4" w:space="0" w:color="00000A"/>
              <w:left w:val="single" w:sz="4" w:space="0" w:color="00000A"/>
              <w:right w:val="single" w:sz="4" w:space="0" w:color="00000A"/>
            </w:tcBorders>
            <w:shd w:val="clear" w:color="auto" w:fill="auto"/>
            <w:tcMar>
              <w:left w:w="62" w:type="dxa"/>
            </w:tcMar>
          </w:tcPr>
          <w:p w:rsidR="00983D73" w:rsidRPr="00DB42FD" w:rsidRDefault="00983D73" w:rsidP="00ED0988">
            <w:pPr>
              <w:pStyle w:val="ConsPlusNormal"/>
              <w:jc w:val="center"/>
              <w:rPr>
                <w:rFonts w:ascii="Times New Roman" w:hAnsi="Times New Roman" w:cs="Times New Roman"/>
                <w:sz w:val="20"/>
              </w:rPr>
            </w:pPr>
          </w:p>
        </w:tc>
        <w:tc>
          <w:tcPr>
            <w:tcW w:w="1276" w:type="dxa"/>
            <w:tcBorders>
              <w:top w:val="single" w:sz="4" w:space="0" w:color="00000A"/>
              <w:left w:val="single" w:sz="4" w:space="0" w:color="00000A"/>
              <w:right w:val="single" w:sz="4" w:space="0" w:color="00000A"/>
            </w:tcBorders>
            <w:shd w:val="clear" w:color="auto" w:fill="auto"/>
            <w:tcMar>
              <w:left w:w="62" w:type="dxa"/>
            </w:tcMar>
          </w:tcPr>
          <w:p w:rsidR="00983D73" w:rsidRPr="00DB42FD" w:rsidRDefault="00983D73" w:rsidP="00ED0988">
            <w:pPr>
              <w:pStyle w:val="ConsPlusNormal"/>
              <w:jc w:val="center"/>
              <w:rPr>
                <w:rFonts w:ascii="Times New Roman" w:hAnsi="Times New Roman" w:cs="Times New Roman"/>
                <w:sz w:val="20"/>
              </w:rPr>
            </w:pPr>
          </w:p>
        </w:tc>
        <w:tc>
          <w:tcPr>
            <w:tcW w:w="1275" w:type="dxa"/>
            <w:tcBorders>
              <w:top w:val="single" w:sz="4" w:space="0" w:color="00000A"/>
              <w:left w:val="single" w:sz="4" w:space="0" w:color="00000A"/>
              <w:right w:val="single" w:sz="4" w:space="0" w:color="00000A"/>
            </w:tcBorders>
            <w:shd w:val="clear" w:color="auto" w:fill="auto"/>
            <w:tcMar>
              <w:left w:w="62" w:type="dxa"/>
            </w:tcMar>
          </w:tcPr>
          <w:p w:rsidR="00983D73" w:rsidRPr="00DB42FD" w:rsidRDefault="00983D73" w:rsidP="00ED0988">
            <w:pPr>
              <w:pStyle w:val="ConsPlusNormal"/>
              <w:jc w:val="center"/>
              <w:rPr>
                <w:rFonts w:ascii="Times New Roman" w:hAnsi="Times New Roman" w:cs="Times New Roman"/>
                <w:sz w:val="20"/>
              </w:rPr>
            </w:pPr>
          </w:p>
        </w:tc>
        <w:tc>
          <w:tcPr>
            <w:tcW w:w="1267" w:type="dxa"/>
            <w:tcBorders>
              <w:top w:val="single" w:sz="4" w:space="0" w:color="00000A"/>
              <w:left w:val="single" w:sz="4" w:space="0" w:color="00000A"/>
              <w:right w:val="single" w:sz="4" w:space="0" w:color="00000A"/>
            </w:tcBorders>
          </w:tcPr>
          <w:p w:rsidR="00983D73" w:rsidRPr="00DB42FD" w:rsidRDefault="00983D73" w:rsidP="00ED0988">
            <w:pPr>
              <w:pStyle w:val="ConsPlusNormal"/>
              <w:jc w:val="center"/>
              <w:rPr>
                <w:rFonts w:ascii="Times New Roman" w:hAnsi="Times New Roman" w:cs="Times New Roman"/>
                <w:sz w:val="20"/>
              </w:rPr>
            </w:pPr>
          </w:p>
        </w:tc>
        <w:tc>
          <w:tcPr>
            <w:tcW w:w="1568" w:type="dxa"/>
            <w:tcBorders>
              <w:top w:val="single" w:sz="4" w:space="0" w:color="00000A"/>
              <w:left w:val="single" w:sz="4" w:space="0" w:color="00000A"/>
              <w:right w:val="single" w:sz="4" w:space="0" w:color="00000A"/>
            </w:tcBorders>
          </w:tcPr>
          <w:p w:rsidR="00983D73" w:rsidRPr="00DB42FD" w:rsidRDefault="00983D73" w:rsidP="00ED0988">
            <w:pPr>
              <w:pStyle w:val="ConsPlusNormal"/>
              <w:jc w:val="center"/>
              <w:rPr>
                <w:rFonts w:ascii="Times New Roman" w:hAnsi="Times New Roman" w:cs="Times New Roman"/>
                <w:sz w:val="20"/>
              </w:rPr>
            </w:pPr>
          </w:p>
        </w:tc>
        <w:tc>
          <w:tcPr>
            <w:tcW w:w="1267" w:type="dxa"/>
            <w:tcBorders>
              <w:top w:val="single" w:sz="4" w:space="0" w:color="00000A"/>
              <w:left w:val="single" w:sz="4" w:space="0" w:color="00000A"/>
              <w:right w:val="single" w:sz="4" w:space="0" w:color="00000A"/>
            </w:tcBorders>
          </w:tcPr>
          <w:p w:rsidR="00983D73" w:rsidRPr="00DB42FD" w:rsidRDefault="009A1C16" w:rsidP="00ED0988">
            <w:pPr>
              <w:pStyle w:val="ConsPlusNormal"/>
              <w:jc w:val="center"/>
              <w:rPr>
                <w:rFonts w:ascii="Times New Roman" w:hAnsi="Times New Roman" w:cs="Times New Roman"/>
                <w:sz w:val="20"/>
              </w:rPr>
            </w:pPr>
            <w:r w:rsidRPr="00DB42FD">
              <w:rPr>
                <w:rFonts w:ascii="Times New Roman" w:hAnsi="Times New Roman" w:cs="Times New Roman"/>
                <w:sz w:val="20"/>
              </w:rPr>
              <w:t>_____</w:t>
            </w:r>
          </w:p>
        </w:tc>
        <w:tc>
          <w:tcPr>
            <w:tcW w:w="1577" w:type="dxa"/>
            <w:tcBorders>
              <w:top w:val="single" w:sz="4" w:space="0" w:color="00000A"/>
              <w:left w:val="single" w:sz="4" w:space="0" w:color="00000A"/>
              <w:right w:val="single" w:sz="4" w:space="0" w:color="00000A"/>
            </w:tcBorders>
            <w:shd w:val="clear" w:color="auto" w:fill="auto"/>
            <w:tcMar>
              <w:left w:w="62" w:type="dxa"/>
            </w:tcMar>
          </w:tcPr>
          <w:p w:rsidR="00983D73" w:rsidRPr="00DB42FD" w:rsidRDefault="00983D73" w:rsidP="00ED0988">
            <w:pPr>
              <w:pStyle w:val="ConsPlusNormal"/>
              <w:jc w:val="center"/>
              <w:rPr>
                <w:rFonts w:ascii="Times New Roman" w:hAnsi="Times New Roman" w:cs="Times New Roman"/>
                <w:sz w:val="20"/>
              </w:rPr>
            </w:pPr>
          </w:p>
        </w:tc>
        <w:tc>
          <w:tcPr>
            <w:tcW w:w="1409" w:type="dxa"/>
            <w:tcBorders>
              <w:top w:val="single" w:sz="4" w:space="0" w:color="00000A"/>
              <w:left w:val="single" w:sz="4" w:space="0" w:color="00000A"/>
              <w:right w:val="single" w:sz="4" w:space="0" w:color="00000A"/>
            </w:tcBorders>
          </w:tcPr>
          <w:p w:rsidR="00983D73" w:rsidRPr="00DB42FD" w:rsidRDefault="005A18C9" w:rsidP="00ED0988">
            <w:pPr>
              <w:pStyle w:val="ConsPlusNormal"/>
              <w:jc w:val="center"/>
              <w:rPr>
                <w:rFonts w:ascii="Times New Roman" w:hAnsi="Times New Roman" w:cs="Times New Roman"/>
                <w:sz w:val="20"/>
              </w:rPr>
            </w:pPr>
            <w:r w:rsidRPr="00DB42FD">
              <w:rPr>
                <w:rFonts w:ascii="Times New Roman" w:hAnsi="Times New Roman" w:cs="Times New Roman"/>
                <w:sz w:val="20"/>
              </w:rPr>
              <w:t>в контейнеры и (или) бункеры, расположенные на контейнерной площадке</w:t>
            </w:r>
          </w:p>
        </w:tc>
      </w:tr>
    </w:tbl>
    <w:p w:rsidR="006D6BD9" w:rsidRPr="00DB42FD" w:rsidRDefault="006D6BD9" w:rsidP="00055415">
      <w:pPr>
        <w:ind w:left="95" w:right="-142"/>
        <w:rPr>
          <w:sz w:val="18"/>
          <w:szCs w:val="18"/>
        </w:rPr>
      </w:pPr>
    </w:p>
    <w:p w:rsidR="00055415" w:rsidRPr="00DB42FD" w:rsidRDefault="00055415" w:rsidP="00055415">
      <w:pPr>
        <w:ind w:left="95" w:right="-142"/>
        <w:rPr>
          <w:sz w:val="18"/>
          <w:szCs w:val="18"/>
        </w:rPr>
      </w:pPr>
      <w:r w:rsidRPr="00DB42FD">
        <w:rPr>
          <w:sz w:val="18"/>
          <w:szCs w:val="18"/>
        </w:rPr>
        <w:t xml:space="preserve">* В соответствии с постановлением правительства Нижегородской области от 26.12.2018г. №905 </w:t>
      </w:r>
    </w:p>
    <w:p w:rsidR="00055415" w:rsidRPr="00DB42FD" w:rsidRDefault="00055415" w:rsidP="00055415">
      <w:pPr>
        <w:ind w:left="95"/>
        <w:jc w:val="both"/>
        <w:rPr>
          <w:sz w:val="18"/>
          <w:szCs w:val="18"/>
        </w:rPr>
      </w:pPr>
      <w:r w:rsidRPr="00DB42FD">
        <w:rPr>
          <w:sz w:val="18"/>
          <w:szCs w:val="18"/>
        </w:rPr>
        <w:t xml:space="preserve">** </w:t>
      </w:r>
      <w:r w:rsidRPr="00DB42FD">
        <w:rPr>
          <w:color w:val="000000"/>
          <w:sz w:val="18"/>
          <w:szCs w:val="18"/>
        </w:rPr>
        <w:t xml:space="preserve">По </w:t>
      </w:r>
      <w:r w:rsidRPr="00DB42FD">
        <w:rPr>
          <w:b/>
          <w:color w:val="000000"/>
          <w:sz w:val="18"/>
          <w:szCs w:val="18"/>
        </w:rPr>
        <w:t>письменной</w:t>
      </w:r>
      <w:r w:rsidRPr="00DB42FD">
        <w:rPr>
          <w:color w:val="000000"/>
          <w:sz w:val="18"/>
          <w:szCs w:val="18"/>
        </w:rPr>
        <w:t xml:space="preserve"> заявке Потребителя, согласованной с Региональным оператором, может осуществляться вывоз дополнительного объема твёрдых коммунальных отходов вне графика. </w:t>
      </w:r>
      <w:r w:rsidR="002C5F5E" w:rsidRPr="00DB42FD">
        <w:rPr>
          <w:sz w:val="18"/>
          <w:szCs w:val="18"/>
        </w:rPr>
        <w:t xml:space="preserve">Заявка подается на сайте </w:t>
      </w:r>
      <w:r w:rsidR="002C5F5E" w:rsidRPr="00DB42FD">
        <w:rPr>
          <w:color w:val="0070C0"/>
          <w:sz w:val="18"/>
          <w:szCs w:val="18"/>
        </w:rPr>
        <w:t>http://nizhny.msk-nt.ru/zajavka-na-vyvoz-tko1</w:t>
      </w:r>
      <w:r w:rsidR="002C5F5E" w:rsidRPr="00DB42FD">
        <w:rPr>
          <w:sz w:val="18"/>
          <w:szCs w:val="18"/>
        </w:rPr>
        <w:t xml:space="preserve">/ или </w:t>
      </w:r>
      <w:proofErr w:type="spellStart"/>
      <w:r w:rsidR="002C5F5E" w:rsidRPr="00DB42FD">
        <w:rPr>
          <w:sz w:val="18"/>
          <w:szCs w:val="18"/>
        </w:rPr>
        <w:t>эл.почту</w:t>
      </w:r>
      <w:proofErr w:type="spellEnd"/>
      <w:r w:rsidR="002C5F5E" w:rsidRPr="00DB42FD">
        <w:rPr>
          <w:sz w:val="18"/>
          <w:szCs w:val="18"/>
        </w:rPr>
        <w:t xml:space="preserve">: </w:t>
      </w:r>
      <w:hyperlink r:id="rId10" w:history="1">
        <w:r w:rsidR="002C5F5E" w:rsidRPr="00DB42FD">
          <w:rPr>
            <w:rStyle w:val="af"/>
            <w:sz w:val="18"/>
            <w:szCs w:val="18"/>
          </w:rPr>
          <w:t>dispetcher-nn@msk-nt.ru</w:t>
        </w:r>
      </w:hyperlink>
      <w:r w:rsidR="002C5F5E" w:rsidRPr="00DB42FD">
        <w:rPr>
          <w:color w:val="0070C0"/>
          <w:sz w:val="18"/>
          <w:szCs w:val="18"/>
        </w:rPr>
        <w:t xml:space="preserve">  </w:t>
      </w:r>
      <w:r w:rsidR="002C5F5E" w:rsidRPr="00DB42FD">
        <w:rPr>
          <w:sz w:val="18"/>
          <w:szCs w:val="18"/>
        </w:rPr>
        <w:t>не менее, чем за 3 (три) рабочих дня до даты предполагаемого вывоза</w:t>
      </w:r>
      <w:r w:rsidRPr="00DB42FD">
        <w:rPr>
          <w:sz w:val="18"/>
          <w:szCs w:val="18"/>
        </w:rPr>
        <w:t>.</w:t>
      </w:r>
    </w:p>
    <w:p w:rsidR="009105D3" w:rsidRPr="00DB42FD" w:rsidRDefault="009105D3" w:rsidP="00055415">
      <w:pPr>
        <w:ind w:left="95"/>
        <w:jc w:val="both"/>
        <w:rPr>
          <w:sz w:val="18"/>
          <w:szCs w:val="18"/>
        </w:rPr>
      </w:pPr>
      <w:r w:rsidRPr="00DB42FD">
        <w:rPr>
          <w:sz w:val="18"/>
          <w:szCs w:val="18"/>
        </w:rPr>
        <w:t xml:space="preserve">          Конкретная дата вывоза может быть изменена Региональным оператором в соответствии с графиком вывоза населенного пункта, но не более чем на 3 календарных дня</w:t>
      </w:r>
    </w:p>
    <w:p w:rsidR="00055415" w:rsidRPr="00DB42FD" w:rsidRDefault="00055415" w:rsidP="00055415">
      <w:pPr>
        <w:pStyle w:val="ConsPlusNormal"/>
        <w:jc w:val="center"/>
        <w:outlineLvl w:val="2"/>
        <w:rPr>
          <w:rFonts w:ascii="Times New Roman" w:hAnsi="Times New Roman" w:cs="Times New Roman"/>
          <w:b/>
          <w:sz w:val="22"/>
          <w:szCs w:val="22"/>
        </w:rPr>
      </w:pPr>
    </w:p>
    <w:tbl>
      <w:tblPr>
        <w:tblW w:w="4671" w:type="pct"/>
        <w:tblInd w:w="562" w:type="dxa"/>
        <w:tblCellMar>
          <w:left w:w="0" w:type="dxa"/>
          <w:right w:w="0" w:type="dxa"/>
        </w:tblCellMar>
        <w:tblLook w:val="01E0" w:firstRow="1" w:lastRow="1" w:firstColumn="1" w:lastColumn="1" w:noHBand="0" w:noVBand="0"/>
      </w:tblPr>
      <w:tblGrid>
        <w:gridCol w:w="5047"/>
        <w:gridCol w:w="4875"/>
      </w:tblGrid>
      <w:tr w:rsidR="004100E0" w:rsidRPr="00DB42FD" w:rsidTr="00571599">
        <w:trPr>
          <w:trHeight w:val="372"/>
        </w:trPr>
        <w:tc>
          <w:tcPr>
            <w:tcW w:w="5047" w:type="dxa"/>
            <w:tcBorders>
              <w:top w:val="single" w:sz="4" w:space="0" w:color="auto"/>
              <w:left w:val="single" w:sz="4" w:space="0" w:color="auto"/>
              <w:bottom w:val="single" w:sz="4" w:space="0" w:color="auto"/>
              <w:right w:val="single" w:sz="4" w:space="0" w:color="auto"/>
            </w:tcBorders>
          </w:tcPr>
          <w:p w:rsidR="004100E0" w:rsidRPr="00DB42FD" w:rsidRDefault="004100E0" w:rsidP="00C26C4C">
            <w:pPr>
              <w:jc w:val="center"/>
              <w:rPr>
                <w:sz w:val="22"/>
                <w:lang w:eastAsia="en-US"/>
              </w:rPr>
            </w:pPr>
            <w:r w:rsidRPr="00DB42FD">
              <w:rPr>
                <w:sz w:val="22"/>
                <w:szCs w:val="22"/>
                <w:lang w:eastAsia="en-US"/>
              </w:rPr>
              <w:t>Региональный оператор</w:t>
            </w:r>
          </w:p>
        </w:tc>
        <w:tc>
          <w:tcPr>
            <w:tcW w:w="4876" w:type="dxa"/>
            <w:tcBorders>
              <w:top w:val="single" w:sz="4" w:space="0" w:color="auto"/>
              <w:left w:val="single" w:sz="4" w:space="0" w:color="auto"/>
              <w:bottom w:val="single" w:sz="4" w:space="0" w:color="auto"/>
              <w:right w:val="single" w:sz="4" w:space="0" w:color="auto"/>
            </w:tcBorders>
          </w:tcPr>
          <w:p w:rsidR="004100E0" w:rsidRPr="00DB42FD" w:rsidRDefault="005A18C9" w:rsidP="00C26C4C">
            <w:pPr>
              <w:jc w:val="center"/>
              <w:rPr>
                <w:sz w:val="22"/>
                <w:lang w:eastAsia="en-US"/>
              </w:rPr>
            </w:pPr>
            <w:r w:rsidRPr="00DB42FD">
              <w:rPr>
                <w:sz w:val="22"/>
                <w:szCs w:val="22"/>
                <w:lang w:eastAsia="en-US"/>
              </w:rPr>
              <w:t>Потребитель (уполномоченная организация)</w:t>
            </w:r>
          </w:p>
        </w:tc>
      </w:tr>
      <w:tr w:rsidR="004100E0" w:rsidRPr="00DB42FD" w:rsidTr="00571599">
        <w:trPr>
          <w:trHeight w:val="130"/>
        </w:trPr>
        <w:tc>
          <w:tcPr>
            <w:tcW w:w="5047" w:type="dxa"/>
            <w:tcBorders>
              <w:top w:val="single" w:sz="4" w:space="0" w:color="auto"/>
              <w:left w:val="single" w:sz="4" w:space="0" w:color="auto"/>
              <w:bottom w:val="single" w:sz="4" w:space="0" w:color="auto"/>
              <w:right w:val="single" w:sz="4" w:space="0" w:color="auto"/>
            </w:tcBorders>
          </w:tcPr>
          <w:p w:rsidR="00DB42FD" w:rsidRPr="00E93DBD" w:rsidRDefault="00DB42FD" w:rsidP="00DB42FD">
            <w:pPr>
              <w:jc w:val="center"/>
              <w:rPr>
                <w:b/>
                <w:sz w:val="22"/>
                <w:szCs w:val="22"/>
                <w:lang w:eastAsia="en-US"/>
              </w:rPr>
            </w:pPr>
            <w:r w:rsidRPr="00E93DBD">
              <w:rPr>
                <w:b/>
                <w:sz w:val="22"/>
                <w:szCs w:val="22"/>
                <w:lang w:eastAsia="en-US"/>
              </w:rPr>
              <w:t>Общество с ограниченной ответственностью «МСК-НТ»</w:t>
            </w:r>
          </w:p>
          <w:p w:rsidR="004100E0" w:rsidRPr="00DB42FD" w:rsidRDefault="004100E0" w:rsidP="00C26C4C">
            <w:pPr>
              <w:jc w:val="center"/>
              <w:rPr>
                <w:b/>
                <w:sz w:val="22"/>
                <w:lang w:eastAsia="en-US"/>
              </w:rPr>
            </w:pPr>
          </w:p>
          <w:p w:rsidR="004100E0" w:rsidRPr="00DB42FD" w:rsidRDefault="004100E0" w:rsidP="00C26C4C">
            <w:pPr>
              <w:rPr>
                <w:sz w:val="22"/>
                <w:szCs w:val="22"/>
                <w:lang w:eastAsia="en-US"/>
              </w:rPr>
            </w:pPr>
            <w:r w:rsidRPr="00DB42FD">
              <w:rPr>
                <w:sz w:val="22"/>
                <w:szCs w:val="22"/>
                <w:lang w:eastAsia="en-US"/>
              </w:rPr>
              <w:t>Руководитель сектора по работе с договорами</w:t>
            </w:r>
          </w:p>
          <w:p w:rsidR="004100E0" w:rsidRPr="00DB42FD" w:rsidRDefault="004100E0" w:rsidP="00C26C4C">
            <w:pPr>
              <w:jc w:val="center"/>
              <w:rPr>
                <w:sz w:val="22"/>
                <w:szCs w:val="22"/>
                <w:lang w:eastAsia="en-US"/>
              </w:rPr>
            </w:pPr>
          </w:p>
          <w:p w:rsidR="004100E0" w:rsidRPr="00DB42FD" w:rsidRDefault="004100E0" w:rsidP="00C26C4C">
            <w:pPr>
              <w:rPr>
                <w:sz w:val="22"/>
                <w:szCs w:val="22"/>
                <w:lang w:eastAsia="en-US"/>
              </w:rPr>
            </w:pPr>
            <w:r w:rsidRPr="00DB42FD">
              <w:rPr>
                <w:sz w:val="22"/>
                <w:szCs w:val="22"/>
                <w:lang w:eastAsia="en-US"/>
              </w:rPr>
              <w:t xml:space="preserve">            ____________________ /В.В. Дмитриева/</w:t>
            </w:r>
          </w:p>
          <w:p w:rsidR="004100E0" w:rsidRPr="00DB42FD" w:rsidRDefault="004100E0" w:rsidP="00C26C4C">
            <w:pPr>
              <w:rPr>
                <w:sz w:val="22"/>
                <w:szCs w:val="22"/>
                <w:lang w:eastAsia="en-US"/>
              </w:rPr>
            </w:pPr>
            <w:proofErr w:type="spellStart"/>
            <w:r w:rsidRPr="00DB42FD">
              <w:rPr>
                <w:sz w:val="22"/>
                <w:szCs w:val="22"/>
                <w:lang w:eastAsia="en-US"/>
              </w:rPr>
              <w:t>м.п</w:t>
            </w:r>
            <w:proofErr w:type="spellEnd"/>
            <w:r w:rsidRPr="00DB42FD">
              <w:rPr>
                <w:sz w:val="22"/>
                <w:szCs w:val="22"/>
                <w:lang w:eastAsia="en-US"/>
              </w:rPr>
              <w:t>.</w:t>
            </w:r>
          </w:p>
          <w:p w:rsidR="004100E0" w:rsidRPr="00DB42FD" w:rsidRDefault="004100E0" w:rsidP="00C26C4C">
            <w:pPr>
              <w:jc w:val="center"/>
              <w:rPr>
                <w:sz w:val="22"/>
                <w:szCs w:val="22"/>
                <w:lang w:eastAsia="en-US"/>
              </w:rPr>
            </w:pPr>
            <w:r w:rsidRPr="00DB42FD">
              <w:rPr>
                <w:sz w:val="22"/>
                <w:szCs w:val="22"/>
                <w:lang w:eastAsia="en-US"/>
              </w:rPr>
              <w:lastRenderedPageBreak/>
              <w:t xml:space="preserve">«___» ________________ </w:t>
            </w:r>
            <w:r w:rsidR="00A4719F" w:rsidRPr="00DB42FD">
              <w:rPr>
                <w:sz w:val="22"/>
                <w:szCs w:val="22"/>
                <w:lang w:eastAsia="en-US"/>
              </w:rPr>
              <w:t>2025</w:t>
            </w:r>
            <w:r w:rsidRPr="00DB42FD">
              <w:rPr>
                <w:sz w:val="22"/>
                <w:szCs w:val="22"/>
                <w:lang w:eastAsia="en-US"/>
              </w:rPr>
              <w:t xml:space="preserve"> г.</w:t>
            </w:r>
          </w:p>
          <w:p w:rsidR="004100E0" w:rsidRPr="00DB42FD" w:rsidRDefault="004100E0" w:rsidP="00C26C4C">
            <w:pPr>
              <w:jc w:val="center"/>
              <w:rPr>
                <w:sz w:val="22"/>
                <w:lang w:eastAsia="en-US"/>
              </w:rPr>
            </w:pPr>
          </w:p>
        </w:tc>
        <w:tc>
          <w:tcPr>
            <w:tcW w:w="4876" w:type="dxa"/>
            <w:tcBorders>
              <w:top w:val="single" w:sz="4" w:space="0" w:color="auto"/>
              <w:left w:val="single" w:sz="4" w:space="0" w:color="auto"/>
              <w:bottom w:val="single" w:sz="4" w:space="0" w:color="auto"/>
              <w:right w:val="single" w:sz="4" w:space="0" w:color="auto"/>
            </w:tcBorders>
          </w:tcPr>
          <w:p w:rsidR="00D632C7" w:rsidRPr="00DB42FD" w:rsidRDefault="00D632C7" w:rsidP="00B77BC4">
            <w:pPr>
              <w:jc w:val="center"/>
              <w:rPr>
                <w:sz w:val="22"/>
                <w:lang w:eastAsia="en-US"/>
              </w:rPr>
            </w:pPr>
          </w:p>
        </w:tc>
      </w:tr>
      <w:tr w:rsidR="004100E0" w:rsidRPr="00DB42FD" w:rsidTr="00571599">
        <w:trPr>
          <w:trHeight w:val="155"/>
        </w:trPr>
        <w:tc>
          <w:tcPr>
            <w:tcW w:w="5047" w:type="dxa"/>
            <w:shd w:val="clear" w:color="auto" w:fill="auto"/>
          </w:tcPr>
          <w:p w:rsidR="006D6BD9" w:rsidRPr="00DB42FD" w:rsidRDefault="006D6BD9" w:rsidP="006D6BD9">
            <w:pPr>
              <w:tabs>
                <w:tab w:val="left" w:pos="4417"/>
              </w:tabs>
              <w:rPr>
                <w:i/>
                <w:sz w:val="16"/>
                <w:szCs w:val="16"/>
              </w:rPr>
            </w:pPr>
            <w:r w:rsidRPr="00DB42FD">
              <w:rPr>
                <w:i/>
                <w:sz w:val="16"/>
                <w:szCs w:val="16"/>
              </w:rPr>
              <w:lastRenderedPageBreak/>
              <w:t xml:space="preserve">Специалист по работе с договорами </w:t>
            </w:r>
          </w:p>
          <w:p w:rsidR="00B40A7B" w:rsidRPr="00DB42FD" w:rsidRDefault="006D6BD9" w:rsidP="00571599">
            <w:pPr>
              <w:tabs>
                <w:tab w:val="left" w:pos="4417"/>
              </w:tabs>
              <w:rPr>
                <w:i/>
                <w:sz w:val="22"/>
              </w:rPr>
            </w:pPr>
            <w:r w:rsidRPr="00DB42FD">
              <w:rPr>
                <w:i/>
                <w:sz w:val="16"/>
                <w:szCs w:val="16"/>
              </w:rPr>
              <w:t>Тел</w:t>
            </w:r>
            <w:r w:rsidR="00B77BC4" w:rsidRPr="00DB42FD">
              <w:rPr>
                <w:i/>
                <w:sz w:val="16"/>
                <w:szCs w:val="16"/>
              </w:rPr>
              <w:t>ефон 8 (831) 265-31-22, доб.</w:t>
            </w:r>
          </w:p>
        </w:tc>
        <w:tc>
          <w:tcPr>
            <w:tcW w:w="4876" w:type="dxa"/>
            <w:shd w:val="clear" w:color="auto" w:fill="auto"/>
          </w:tcPr>
          <w:p w:rsidR="004100E0" w:rsidRPr="00DB42FD" w:rsidRDefault="004100E0" w:rsidP="00C26C4C">
            <w:pPr>
              <w:pStyle w:val="TableParagraph"/>
              <w:ind w:left="142"/>
              <w:jc w:val="center"/>
              <w:rPr>
                <w:rFonts w:ascii="Times New Roman" w:eastAsia="Times New Roman" w:hAnsi="Times New Roman"/>
                <w:b/>
                <w:lang w:val="ru-RU"/>
              </w:rPr>
            </w:pPr>
          </w:p>
        </w:tc>
      </w:tr>
    </w:tbl>
    <w:p w:rsidR="004A403D" w:rsidRPr="00DB42FD" w:rsidRDefault="004A403D">
      <w:pPr>
        <w:rPr>
          <w:szCs w:val="20"/>
        </w:rPr>
      </w:pPr>
    </w:p>
    <w:p w:rsidR="00A05BF8" w:rsidRPr="00DB42FD" w:rsidRDefault="00A05BF8" w:rsidP="00B40A7B">
      <w:pPr>
        <w:widowControl w:val="0"/>
        <w:outlineLvl w:val="2"/>
        <w:rPr>
          <w:b/>
          <w:sz w:val="22"/>
          <w:szCs w:val="22"/>
        </w:rPr>
      </w:pPr>
    </w:p>
    <w:p w:rsidR="005359BD" w:rsidRPr="00DB42FD" w:rsidRDefault="005359BD" w:rsidP="005359BD">
      <w:pPr>
        <w:widowControl w:val="0"/>
        <w:jc w:val="center"/>
        <w:outlineLvl w:val="2"/>
        <w:rPr>
          <w:b/>
          <w:sz w:val="22"/>
          <w:szCs w:val="22"/>
        </w:rPr>
      </w:pPr>
      <w:r w:rsidRPr="00DB42FD">
        <w:rPr>
          <w:b/>
          <w:sz w:val="22"/>
          <w:szCs w:val="22"/>
        </w:rPr>
        <w:t>Виды твердых коммунальных отходов, передаваемых по договору</w:t>
      </w:r>
    </w:p>
    <w:p w:rsidR="005359BD" w:rsidRPr="00DB42FD" w:rsidRDefault="005359BD" w:rsidP="005359BD">
      <w:pPr>
        <w:widowControl w:val="0"/>
        <w:jc w:val="center"/>
        <w:outlineLvl w:val="2"/>
        <w:rPr>
          <w:b/>
          <w:sz w:val="22"/>
          <w:szCs w:val="22"/>
        </w:rPr>
      </w:pPr>
    </w:p>
    <w:tbl>
      <w:tblPr>
        <w:tblW w:w="106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62" w:type="dxa"/>
          <w:bottom w:w="102" w:type="dxa"/>
          <w:right w:w="62" w:type="dxa"/>
        </w:tblCellMar>
        <w:tblLook w:val="04A0" w:firstRow="1" w:lastRow="0" w:firstColumn="1" w:lastColumn="0" w:noHBand="0" w:noVBand="1"/>
      </w:tblPr>
      <w:tblGrid>
        <w:gridCol w:w="458"/>
        <w:gridCol w:w="5774"/>
        <w:gridCol w:w="4394"/>
      </w:tblGrid>
      <w:tr w:rsidR="004100E0" w:rsidRPr="00DB42FD" w:rsidTr="00C26C4C">
        <w:trPr>
          <w:trHeight w:val="1065"/>
        </w:trPr>
        <w:tc>
          <w:tcPr>
            <w:tcW w:w="458" w:type="dxa"/>
            <w:tcBorders>
              <w:top w:val="single" w:sz="4" w:space="0" w:color="00000A"/>
              <w:left w:val="single" w:sz="4" w:space="0" w:color="00000A"/>
              <w:bottom w:val="single" w:sz="4" w:space="0" w:color="00000A"/>
              <w:right w:val="single" w:sz="4" w:space="0" w:color="00000A"/>
            </w:tcBorders>
            <w:hideMark/>
          </w:tcPr>
          <w:p w:rsidR="004100E0" w:rsidRPr="00DB42FD" w:rsidRDefault="004100E0" w:rsidP="00C26C4C">
            <w:pPr>
              <w:widowControl w:val="0"/>
              <w:jc w:val="center"/>
              <w:rPr>
                <w:sz w:val="22"/>
              </w:rPr>
            </w:pPr>
            <w:r w:rsidRPr="00DB42FD">
              <w:rPr>
                <w:sz w:val="22"/>
                <w:szCs w:val="22"/>
              </w:rPr>
              <w:t>N п/п</w:t>
            </w:r>
          </w:p>
        </w:tc>
        <w:tc>
          <w:tcPr>
            <w:tcW w:w="5774" w:type="dxa"/>
            <w:tcBorders>
              <w:top w:val="single" w:sz="4" w:space="0" w:color="00000A"/>
              <w:left w:val="single" w:sz="4" w:space="0" w:color="00000A"/>
              <w:bottom w:val="single" w:sz="4" w:space="0" w:color="00000A"/>
              <w:right w:val="single" w:sz="4" w:space="0" w:color="00000A"/>
            </w:tcBorders>
            <w:hideMark/>
          </w:tcPr>
          <w:p w:rsidR="004100E0" w:rsidRPr="00DB42FD" w:rsidRDefault="004100E0" w:rsidP="00C26C4C">
            <w:pPr>
              <w:widowControl w:val="0"/>
              <w:jc w:val="center"/>
              <w:rPr>
                <w:sz w:val="22"/>
              </w:rPr>
            </w:pPr>
            <w:r w:rsidRPr="00DB42FD">
              <w:rPr>
                <w:sz w:val="22"/>
                <w:szCs w:val="22"/>
              </w:rPr>
              <w:t>Наименование отхода</w:t>
            </w:r>
          </w:p>
        </w:tc>
        <w:tc>
          <w:tcPr>
            <w:tcW w:w="4394" w:type="dxa"/>
            <w:tcBorders>
              <w:top w:val="single" w:sz="4" w:space="0" w:color="00000A"/>
              <w:left w:val="single" w:sz="4" w:space="0" w:color="00000A"/>
              <w:bottom w:val="single" w:sz="4" w:space="0" w:color="00000A"/>
              <w:right w:val="single" w:sz="4" w:space="0" w:color="00000A"/>
            </w:tcBorders>
            <w:hideMark/>
          </w:tcPr>
          <w:p w:rsidR="004100E0" w:rsidRPr="00DB42FD" w:rsidRDefault="004100E0" w:rsidP="00C26C4C">
            <w:pPr>
              <w:widowControl w:val="0"/>
              <w:jc w:val="center"/>
              <w:rPr>
                <w:sz w:val="22"/>
              </w:rPr>
            </w:pPr>
            <w:r w:rsidRPr="00DB42FD">
              <w:rPr>
                <w:sz w:val="22"/>
                <w:szCs w:val="22"/>
              </w:rPr>
              <w:t>Код по ФККО</w:t>
            </w:r>
          </w:p>
        </w:tc>
      </w:tr>
      <w:tr w:rsidR="004A403D" w:rsidRPr="00DB42FD" w:rsidTr="009D3452">
        <w:trPr>
          <w:trHeight w:val="123"/>
        </w:trPr>
        <w:tc>
          <w:tcPr>
            <w:tcW w:w="458" w:type="dxa"/>
            <w:tcBorders>
              <w:top w:val="single" w:sz="4" w:space="0" w:color="00000A"/>
              <w:left w:val="single" w:sz="4" w:space="0" w:color="00000A"/>
              <w:bottom w:val="single" w:sz="4" w:space="0" w:color="auto"/>
              <w:right w:val="single" w:sz="4" w:space="0" w:color="00000A"/>
            </w:tcBorders>
          </w:tcPr>
          <w:p w:rsidR="004A403D" w:rsidRPr="00DB42FD" w:rsidRDefault="004A403D" w:rsidP="004A403D">
            <w:pPr>
              <w:widowControl w:val="0"/>
              <w:jc w:val="center"/>
              <w:rPr>
                <w:sz w:val="22"/>
              </w:rPr>
            </w:pPr>
          </w:p>
        </w:tc>
        <w:tc>
          <w:tcPr>
            <w:tcW w:w="5774" w:type="dxa"/>
            <w:tcBorders>
              <w:top w:val="single" w:sz="4" w:space="0" w:color="auto"/>
              <w:left w:val="single" w:sz="4" w:space="0" w:color="auto"/>
              <w:bottom w:val="single" w:sz="4" w:space="0" w:color="auto"/>
              <w:right w:val="single" w:sz="4" w:space="0" w:color="auto"/>
            </w:tcBorders>
            <w:shd w:val="clear" w:color="auto" w:fill="auto"/>
          </w:tcPr>
          <w:p w:rsidR="004A403D" w:rsidRPr="00DB42FD" w:rsidRDefault="004A403D" w:rsidP="004A403D">
            <w:pPr>
              <w:jc w:val="center"/>
              <w:rPr>
                <w:color w:val="000000"/>
              </w:rPr>
            </w:pPr>
          </w:p>
        </w:tc>
        <w:tc>
          <w:tcPr>
            <w:tcW w:w="4394" w:type="dxa"/>
            <w:tcBorders>
              <w:top w:val="single" w:sz="4" w:space="0" w:color="auto"/>
              <w:left w:val="nil"/>
              <w:bottom w:val="single" w:sz="4" w:space="0" w:color="auto"/>
              <w:right w:val="single" w:sz="4" w:space="0" w:color="auto"/>
            </w:tcBorders>
            <w:shd w:val="clear" w:color="auto" w:fill="auto"/>
          </w:tcPr>
          <w:p w:rsidR="004A403D" w:rsidRPr="00DB42FD" w:rsidRDefault="004A403D" w:rsidP="004A403D">
            <w:pPr>
              <w:jc w:val="center"/>
              <w:rPr>
                <w:color w:val="000000"/>
              </w:rPr>
            </w:pPr>
          </w:p>
        </w:tc>
      </w:tr>
    </w:tbl>
    <w:p w:rsidR="005359BD" w:rsidRPr="00DB42FD" w:rsidRDefault="005359BD" w:rsidP="005359BD">
      <w:pPr>
        <w:widowControl w:val="0"/>
        <w:outlineLvl w:val="2"/>
        <w:rPr>
          <w:b/>
          <w:sz w:val="22"/>
          <w:szCs w:val="22"/>
        </w:rPr>
      </w:pPr>
    </w:p>
    <w:p w:rsidR="005359BD" w:rsidRPr="00DB42FD" w:rsidRDefault="005359BD" w:rsidP="005359BD">
      <w:pPr>
        <w:widowControl w:val="0"/>
        <w:jc w:val="center"/>
        <w:rPr>
          <w:sz w:val="22"/>
          <w:szCs w:val="22"/>
        </w:rPr>
      </w:pPr>
    </w:p>
    <w:tbl>
      <w:tblPr>
        <w:tblW w:w="4667" w:type="pct"/>
        <w:tblInd w:w="567" w:type="dxa"/>
        <w:tblCellMar>
          <w:left w:w="0" w:type="dxa"/>
          <w:right w:w="0" w:type="dxa"/>
        </w:tblCellMar>
        <w:tblLook w:val="01E0" w:firstRow="1" w:lastRow="1" w:firstColumn="1" w:lastColumn="1" w:noHBand="0" w:noVBand="0"/>
      </w:tblPr>
      <w:tblGrid>
        <w:gridCol w:w="5047"/>
        <w:gridCol w:w="4876"/>
      </w:tblGrid>
      <w:tr w:rsidR="004100E0" w:rsidRPr="00DB42FD" w:rsidTr="00C26C4C">
        <w:tc>
          <w:tcPr>
            <w:tcW w:w="5047" w:type="dxa"/>
            <w:shd w:val="clear" w:color="auto" w:fill="auto"/>
            <w:vAlign w:val="center"/>
          </w:tcPr>
          <w:p w:rsidR="004100E0" w:rsidRPr="00DB42FD" w:rsidRDefault="004100E0" w:rsidP="00C26C4C">
            <w:pPr>
              <w:pStyle w:val="TableParagraph"/>
              <w:rPr>
                <w:rFonts w:ascii="Times New Roman" w:eastAsia="Times New Roman" w:hAnsi="Times New Roman"/>
                <w:lang w:val="ru-RU"/>
              </w:rPr>
            </w:pPr>
          </w:p>
        </w:tc>
        <w:tc>
          <w:tcPr>
            <w:tcW w:w="4876" w:type="dxa"/>
            <w:shd w:val="clear" w:color="auto" w:fill="auto"/>
            <w:vAlign w:val="center"/>
          </w:tcPr>
          <w:p w:rsidR="004100E0" w:rsidRPr="00DB42FD" w:rsidRDefault="004100E0" w:rsidP="00C26C4C">
            <w:pPr>
              <w:pStyle w:val="TableParagraph"/>
              <w:ind w:left="46"/>
              <w:jc w:val="center"/>
              <w:rPr>
                <w:rFonts w:ascii="Times New Roman" w:eastAsia="Times New Roman" w:hAnsi="Times New Roman"/>
                <w:lang w:val="ru-RU"/>
              </w:rPr>
            </w:pPr>
          </w:p>
        </w:tc>
      </w:tr>
      <w:tr w:rsidR="004100E0" w:rsidRPr="00DB42FD" w:rsidTr="00C26C4C">
        <w:tc>
          <w:tcPr>
            <w:tcW w:w="5047" w:type="dxa"/>
            <w:tcBorders>
              <w:top w:val="single" w:sz="4" w:space="0" w:color="auto"/>
              <w:left w:val="single" w:sz="4" w:space="0" w:color="auto"/>
              <w:bottom w:val="single" w:sz="4" w:space="0" w:color="auto"/>
              <w:right w:val="single" w:sz="4" w:space="0" w:color="auto"/>
            </w:tcBorders>
          </w:tcPr>
          <w:p w:rsidR="004100E0" w:rsidRPr="00DB42FD" w:rsidRDefault="004100E0" w:rsidP="00C26C4C">
            <w:pPr>
              <w:jc w:val="center"/>
              <w:rPr>
                <w:sz w:val="22"/>
                <w:lang w:eastAsia="en-US"/>
              </w:rPr>
            </w:pPr>
            <w:r w:rsidRPr="00DB42FD">
              <w:rPr>
                <w:sz w:val="22"/>
                <w:szCs w:val="22"/>
                <w:lang w:eastAsia="en-US"/>
              </w:rPr>
              <w:t>Региональный оператор</w:t>
            </w:r>
          </w:p>
        </w:tc>
        <w:tc>
          <w:tcPr>
            <w:tcW w:w="4876" w:type="dxa"/>
            <w:tcBorders>
              <w:top w:val="single" w:sz="4" w:space="0" w:color="auto"/>
              <w:left w:val="single" w:sz="4" w:space="0" w:color="auto"/>
              <w:bottom w:val="single" w:sz="4" w:space="0" w:color="auto"/>
              <w:right w:val="single" w:sz="4" w:space="0" w:color="auto"/>
            </w:tcBorders>
          </w:tcPr>
          <w:p w:rsidR="004100E0" w:rsidRPr="00DB42FD" w:rsidRDefault="00E46684" w:rsidP="00C26C4C">
            <w:pPr>
              <w:jc w:val="center"/>
              <w:rPr>
                <w:sz w:val="22"/>
                <w:lang w:eastAsia="en-US"/>
              </w:rPr>
            </w:pPr>
            <w:r w:rsidRPr="00DB42FD">
              <w:rPr>
                <w:sz w:val="22"/>
                <w:szCs w:val="22"/>
                <w:lang w:eastAsia="en-US"/>
              </w:rPr>
              <w:t>Потребитель (уполномоченная организация)</w:t>
            </w:r>
          </w:p>
        </w:tc>
      </w:tr>
      <w:tr w:rsidR="004100E0" w:rsidRPr="00DB42FD" w:rsidTr="00C26C4C">
        <w:trPr>
          <w:trHeight w:val="130"/>
        </w:trPr>
        <w:tc>
          <w:tcPr>
            <w:tcW w:w="5047" w:type="dxa"/>
            <w:tcBorders>
              <w:top w:val="single" w:sz="4" w:space="0" w:color="auto"/>
              <w:left w:val="single" w:sz="4" w:space="0" w:color="auto"/>
              <w:bottom w:val="single" w:sz="4" w:space="0" w:color="auto"/>
              <w:right w:val="single" w:sz="4" w:space="0" w:color="auto"/>
            </w:tcBorders>
          </w:tcPr>
          <w:p w:rsidR="00DB42FD" w:rsidRPr="00E93DBD" w:rsidRDefault="00DB42FD" w:rsidP="00DB42FD">
            <w:pPr>
              <w:jc w:val="center"/>
              <w:rPr>
                <w:b/>
                <w:sz w:val="22"/>
                <w:szCs w:val="22"/>
                <w:lang w:eastAsia="en-US"/>
              </w:rPr>
            </w:pPr>
            <w:r w:rsidRPr="00E93DBD">
              <w:rPr>
                <w:b/>
                <w:sz w:val="22"/>
                <w:szCs w:val="22"/>
                <w:lang w:eastAsia="en-US"/>
              </w:rPr>
              <w:t>Общество с ограниченной ответственностью «МСК-НТ»</w:t>
            </w:r>
          </w:p>
          <w:p w:rsidR="004100E0" w:rsidRPr="00DB42FD" w:rsidRDefault="004100E0" w:rsidP="00C26C4C">
            <w:pPr>
              <w:rPr>
                <w:sz w:val="22"/>
                <w:szCs w:val="22"/>
                <w:lang w:eastAsia="en-US"/>
              </w:rPr>
            </w:pPr>
            <w:r w:rsidRPr="00DB42FD">
              <w:rPr>
                <w:sz w:val="22"/>
                <w:szCs w:val="22"/>
                <w:lang w:eastAsia="en-US"/>
              </w:rPr>
              <w:t>Руководитель сектора по работе с договорами</w:t>
            </w:r>
          </w:p>
          <w:p w:rsidR="004100E0" w:rsidRPr="00DB42FD" w:rsidRDefault="004100E0" w:rsidP="00C26C4C">
            <w:pPr>
              <w:jc w:val="center"/>
              <w:rPr>
                <w:sz w:val="22"/>
                <w:szCs w:val="22"/>
                <w:lang w:eastAsia="en-US"/>
              </w:rPr>
            </w:pPr>
          </w:p>
          <w:p w:rsidR="004100E0" w:rsidRPr="00DB42FD" w:rsidRDefault="004100E0" w:rsidP="00C26C4C">
            <w:pPr>
              <w:rPr>
                <w:sz w:val="22"/>
                <w:szCs w:val="22"/>
                <w:lang w:eastAsia="en-US"/>
              </w:rPr>
            </w:pPr>
            <w:r w:rsidRPr="00DB42FD">
              <w:rPr>
                <w:sz w:val="22"/>
                <w:szCs w:val="22"/>
                <w:lang w:eastAsia="en-US"/>
              </w:rPr>
              <w:t xml:space="preserve">            ____________________ /В.В. Дмитриева/</w:t>
            </w:r>
          </w:p>
          <w:p w:rsidR="004100E0" w:rsidRPr="00DB42FD" w:rsidRDefault="004100E0" w:rsidP="00C26C4C">
            <w:pPr>
              <w:rPr>
                <w:sz w:val="22"/>
                <w:szCs w:val="22"/>
                <w:lang w:eastAsia="en-US"/>
              </w:rPr>
            </w:pPr>
            <w:proofErr w:type="spellStart"/>
            <w:r w:rsidRPr="00DB42FD">
              <w:rPr>
                <w:sz w:val="22"/>
                <w:szCs w:val="22"/>
                <w:lang w:eastAsia="en-US"/>
              </w:rPr>
              <w:t>м.п</w:t>
            </w:r>
            <w:proofErr w:type="spellEnd"/>
            <w:r w:rsidRPr="00DB42FD">
              <w:rPr>
                <w:sz w:val="22"/>
                <w:szCs w:val="22"/>
                <w:lang w:eastAsia="en-US"/>
              </w:rPr>
              <w:t>.</w:t>
            </w:r>
          </w:p>
          <w:p w:rsidR="004100E0" w:rsidRPr="00DB42FD" w:rsidRDefault="004100E0" w:rsidP="00C26C4C">
            <w:pPr>
              <w:jc w:val="center"/>
              <w:rPr>
                <w:sz w:val="22"/>
                <w:szCs w:val="22"/>
                <w:lang w:eastAsia="en-US"/>
              </w:rPr>
            </w:pPr>
            <w:r w:rsidRPr="00DB42FD">
              <w:rPr>
                <w:sz w:val="22"/>
                <w:szCs w:val="22"/>
                <w:lang w:eastAsia="en-US"/>
              </w:rPr>
              <w:t xml:space="preserve">«___» ________________ </w:t>
            </w:r>
            <w:r w:rsidR="00A4719F" w:rsidRPr="00DB42FD">
              <w:rPr>
                <w:sz w:val="22"/>
                <w:szCs w:val="22"/>
                <w:lang w:eastAsia="en-US"/>
              </w:rPr>
              <w:t>2025</w:t>
            </w:r>
            <w:r w:rsidRPr="00DB42FD">
              <w:rPr>
                <w:sz w:val="22"/>
                <w:szCs w:val="22"/>
                <w:lang w:eastAsia="en-US"/>
              </w:rPr>
              <w:t xml:space="preserve"> г.</w:t>
            </w:r>
          </w:p>
          <w:p w:rsidR="004100E0" w:rsidRPr="00DB42FD" w:rsidRDefault="004100E0" w:rsidP="00C26C4C">
            <w:pPr>
              <w:jc w:val="center"/>
              <w:rPr>
                <w:sz w:val="22"/>
                <w:lang w:eastAsia="en-US"/>
              </w:rPr>
            </w:pPr>
          </w:p>
        </w:tc>
        <w:tc>
          <w:tcPr>
            <w:tcW w:w="4876" w:type="dxa"/>
            <w:tcBorders>
              <w:top w:val="single" w:sz="4" w:space="0" w:color="auto"/>
              <w:left w:val="single" w:sz="4" w:space="0" w:color="auto"/>
              <w:bottom w:val="single" w:sz="4" w:space="0" w:color="auto"/>
              <w:right w:val="single" w:sz="4" w:space="0" w:color="auto"/>
            </w:tcBorders>
          </w:tcPr>
          <w:p w:rsidR="004100E0" w:rsidRPr="00DB42FD" w:rsidRDefault="004100E0" w:rsidP="00B77BC4">
            <w:pPr>
              <w:jc w:val="center"/>
              <w:rPr>
                <w:sz w:val="22"/>
                <w:lang w:eastAsia="en-US"/>
              </w:rPr>
            </w:pPr>
          </w:p>
        </w:tc>
      </w:tr>
      <w:tr w:rsidR="004100E0" w:rsidRPr="009B2E77" w:rsidTr="00C26C4C">
        <w:trPr>
          <w:trHeight w:val="155"/>
        </w:trPr>
        <w:tc>
          <w:tcPr>
            <w:tcW w:w="5047" w:type="dxa"/>
            <w:shd w:val="clear" w:color="auto" w:fill="auto"/>
          </w:tcPr>
          <w:p w:rsidR="006D6BD9" w:rsidRPr="00DB42FD" w:rsidRDefault="006D6BD9" w:rsidP="006D6BD9">
            <w:pPr>
              <w:tabs>
                <w:tab w:val="left" w:pos="4417"/>
              </w:tabs>
              <w:rPr>
                <w:i/>
                <w:sz w:val="16"/>
                <w:szCs w:val="16"/>
              </w:rPr>
            </w:pPr>
            <w:r w:rsidRPr="00DB42FD">
              <w:rPr>
                <w:i/>
                <w:sz w:val="16"/>
                <w:szCs w:val="16"/>
              </w:rPr>
              <w:t xml:space="preserve">Специалист по работе с договорами </w:t>
            </w:r>
          </w:p>
          <w:p w:rsidR="006D6BD9" w:rsidRPr="000C1080" w:rsidRDefault="006D6BD9" w:rsidP="006D6BD9">
            <w:pPr>
              <w:tabs>
                <w:tab w:val="left" w:pos="4417"/>
              </w:tabs>
              <w:rPr>
                <w:sz w:val="16"/>
                <w:szCs w:val="16"/>
              </w:rPr>
            </w:pPr>
            <w:r w:rsidRPr="00DB42FD">
              <w:rPr>
                <w:i/>
                <w:sz w:val="16"/>
                <w:szCs w:val="16"/>
              </w:rPr>
              <w:t>Тел</w:t>
            </w:r>
            <w:r w:rsidR="00B77BC4" w:rsidRPr="00DB42FD">
              <w:rPr>
                <w:i/>
                <w:sz w:val="16"/>
                <w:szCs w:val="16"/>
              </w:rPr>
              <w:t>ефон 8 (831) 265-31-22, доб.</w:t>
            </w:r>
          </w:p>
          <w:p w:rsidR="004100E0" w:rsidRPr="005737F5" w:rsidRDefault="004100E0" w:rsidP="00B40A7B">
            <w:pPr>
              <w:tabs>
                <w:tab w:val="left" w:pos="4417"/>
              </w:tabs>
              <w:rPr>
                <w:i/>
                <w:sz w:val="22"/>
              </w:rPr>
            </w:pPr>
          </w:p>
        </w:tc>
        <w:tc>
          <w:tcPr>
            <w:tcW w:w="4876" w:type="dxa"/>
            <w:shd w:val="clear" w:color="auto" w:fill="auto"/>
          </w:tcPr>
          <w:p w:rsidR="004100E0" w:rsidRPr="009B2E77" w:rsidRDefault="004100E0" w:rsidP="00C26C4C">
            <w:pPr>
              <w:pStyle w:val="TableParagraph"/>
              <w:ind w:left="142"/>
              <w:jc w:val="center"/>
              <w:rPr>
                <w:rFonts w:ascii="Times New Roman" w:eastAsia="Times New Roman" w:hAnsi="Times New Roman"/>
                <w:b/>
                <w:lang w:val="ru-RU"/>
              </w:rPr>
            </w:pPr>
          </w:p>
        </w:tc>
      </w:tr>
    </w:tbl>
    <w:p w:rsidR="00DB42FD" w:rsidRPr="00E93DBD" w:rsidRDefault="00DB42FD" w:rsidP="00DB42FD">
      <w:pPr>
        <w:tabs>
          <w:tab w:val="left" w:pos="4417"/>
        </w:tabs>
        <w:rPr>
          <w:i/>
          <w:sz w:val="20"/>
          <w:szCs w:val="20"/>
        </w:rPr>
      </w:pPr>
    </w:p>
    <w:p w:rsidR="00DB42FD" w:rsidRPr="00E93DBD" w:rsidRDefault="00DB42FD" w:rsidP="00DB42FD">
      <w:pPr>
        <w:tabs>
          <w:tab w:val="left" w:pos="4417"/>
        </w:tabs>
        <w:rPr>
          <w:i/>
          <w:sz w:val="20"/>
          <w:szCs w:val="20"/>
        </w:rPr>
      </w:pPr>
      <w:r w:rsidRPr="00E93DBD">
        <w:rPr>
          <w:i/>
          <w:sz w:val="20"/>
          <w:szCs w:val="20"/>
        </w:rPr>
        <w:t xml:space="preserve">Специалист 8 (831) 265-31-22, доб.*5# </w:t>
      </w:r>
    </w:p>
    <w:p w:rsidR="005359BD" w:rsidRPr="0089599A" w:rsidRDefault="005359BD" w:rsidP="0089599A">
      <w:pPr>
        <w:pStyle w:val="ConsPlusNormal"/>
        <w:jc w:val="center"/>
        <w:outlineLvl w:val="2"/>
        <w:rPr>
          <w:rFonts w:ascii="Times New Roman" w:hAnsi="Times New Roman" w:cs="Times New Roman"/>
          <w:sz w:val="16"/>
          <w:szCs w:val="16"/>
        </w:rPr>
      </w:pPr>
    </w:p>
    <w:sectPr w:rsidR="005359BD" w:rsidRPr="0089599A" w:rsidSect="005B5DCE">
      <w:pgSz w:w="11906" w:h="16838"/>
      <w:pgMar w:top="568" w:right="566" w:bottom="709" w:left="709"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3E7" w:rsidRDefault="006B33E7" w:rsidP="00C7090F">
      <w:r>
        <w:separator/>
      </w:r>
    </w:p>
  </w:endnote>
  <w:endnote w:type="continuationSeparator" w:id="0">
    <w:p w:rsidR="006B33E7" w:rsidRDefault="006B33E7" w:rsidP="00C7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Droid Sans Fallback">
    <w:panose1 w:val="00000000000000000000"/>
    <w:charset w:val="00"/>
    <w:family w:val="roman"/>
    <w:notTrueType/>
    <w:pitch w:val="default"/>
  </w:font>
  <w:font w:name="Lucida Sans">
    <w:altName w:val="Times New Roman"/>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048226"/>
      <w:docPartObj>
        <w:docPartGallery w:val="Page Numbers (Bottom of Page)"/>
        <w:docPartUnique/>
      </w:docPartObj>
    </w:sdtPr>
    <w:sdtEndPr>
      <w:rPr>
        <w:sz w:val="20"/>
        <w:szCs w:val="20"/>
      </w:rPr>
    </w:sdtEndPr>
    <w:sdtContent>
      <w:p w:rsidR="00C7090F" w:rsidRPr="009B2E77" w:rsidRDefault="00C7090F">
        <w:pPr>
          <w:pStyle w:val="ac"/>
          <w:jc w:val="right"/>
          <w:rPr>
            <w:sz w:val="20"/>
            <w:szCs w:val="20"/>
          </w:rPr>
        </w:pPr>
        <w:r w:rsidRPr="009B2E77">
          <w:rPr>
            <w:sz w:val="20"/>
            <w:szCs w:val="20"/>
          </w:rPr>
          <w:fldChar w:fldCharType="begin"/>
        </w:r>
        <w:r w:rsidRPr="009B2E77">
          <w:rPr>
            <w:sz w:val="20"/>
            <w:szCs w:val="20"/>
          </w:rPr>
          <w:instrText>PAGE   \* MERGEFORMAT</w:instrText>
        </w:r>
        <w:r w:rsidRPr="009B2E77">
          <w:rPr>
            <w:sz w:val="20"/>
            <w:szCs w:val="20"/>
          </w:rPr>
          <w:fldChar w:fldCharType="separate"/>
        </w:r>
        <w:r w:rsidR="006D2872">
          <w:rPr>
            <w:noProof/>
            <w:sz w:val="20"/>
            <w:szCs w:val="20"/>
          </w:rPr>
          <w:t>2</w:t>
        </w:r>
        <w:r w:rsidRPr="009B2E77">
          <w:rPr>
            <w:sz w:val="20"/>
            <w:szCs w:val="20"/>
          </w:rPr>
          <w:fldChar w:fldCharType="end"/>
        </w:r>
      </w:p>
    </w:sdtContent>
  </w:sdt>
  <w:p w:rsidR="00C7090F" w:rsidRDefault="00C7090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3E7" w:rsidRDefault="006B33E7" w:rsidP="00C7090F">
      <w:r>
        <w:separator/>
      </w:r>
    </w:p>
  </w:footnote>
  <w:footnote w:type="continuationSeparator" w:id="0">
    <w:p w:rsidR="006B33E7" w:rsidRDefault="006B33E7" w:rsidP="00C709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A3B"/>
    <w:multiLevelType w:val="hybridMultilevel"/>
    <w:tmpl w:val="5770D8B4"/>
    <w:lvl w:ilvl="0" w:tplc="7C681A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04460A"/>
    <w:multiLevelType w:val="hybridMultilevel"/>
    <w:tmpl w:val="4792F83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3C553A66"/>
    <w:multiLevelType w:val="hybridMultilevel"/>
    <w:tmpl w:val="81086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0460449"/>
    <w:multiLevelType w:val="multilevel"/>
    <w:tmpl w:val="3CE0DF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4E8419F"/>
    <w:multiLevelType w:val="multilevel"/>
    <w:tmpl w:val="57105914"/>
    <w:lvl w:ilvl="0">
      <w:start w:val="1"/>
      <w:numFmt w:val="decimal"/>
      <w:lvlText w:val="%1."/>
      <w:lvlJc w:val="left"/>
      <w:pPr>
        <w:ind w:left="928" w:hanging="360"/>
      </w:pPr>
      <w:rPr>
        <w:rFonts w:ascii="Times New Roman" w:hAnsi="Times New Roman" w:cs="Times New Roman" w:hint="default"/>
      </w:rPr>
    </w:lvl>
    <w:lvl w:ilvl="1">
      <w:start w:val="1"/>
      <w:numFmt w:val="decimal"/>
      <w:lvlText w:val="%1.%2."/>
      <w:lvlJc w:val="left"/>
      <w:pPr>
        <w:ind w:left="644" w:hanging="360"/>
      </w:pPr>
    </w:lvl>
    <w:lvl w:ilvl="2">
      <w:start w:val="1"/>
      <w:numFmt w:val="decimal"/>
      <w:lvlText w:val="%1.%2.%3."/>
      <w:lvlJc w:val="left"/>
      <w:pPr>
        <w:ind w:left="1260" w:hanging="720"/>
      </w:pPr>
    </w:lvl>
    <w:lvl w:ilvl="3">
      <w:start w:val="1"/>
      <w:numFmt w:val="decimal"/>
      <w:lvlText w:val="%1.%2.%3.%4."/>
      <w:lvlJc w:val="left"/>
      <w:pPr>
        <w:ind w:left="1260" w:hanging="720"/>
      </w:pPr>
    </w:lvl>
    <w:lvl w:ilvl="4">
      <w:start w:val="1"/>
      <w:numFmt w:val="decimal"/>
      <w:lvlText w:val="%1.%2.%3.%4.%5."/>
      <w:lvlJc w:val="left"/>
      <w:pPr>
        <w:ind w:left="1620" w:hanging="1080"/>
      </w:pPr>
    </w:lvl>
    <w:lvl w:ilvl="5">
      <w:start w:val="1"/>
      <w:numFmt w:val="decimal"/>
      <w:lvlText w:val="%1.%2.%3.%4.%5.%6."/>
      <w:lvlJc w:val="left"/>
      <w:pPr>
        <w:ind w:left="1620" w:hanging="1080"/>
      </w:p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abstractNumId w:val="4"/>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49D"/>
    <w:rsid w:val="000111B9"/>
    <w:rsid w:val="00011861"/>
    <w:rsid w:val="00021459"/>
    <w:rsid w:val="00022AD0"/>
    <w:rsid w:val="00044521"/>
    <w:rsid w:val="000456F9"/>
    <w:rsid w:val="0005137B"/>
    <w:rsid w:val="00055194"/>
    <w:rsid w:val="00055415"/>
    <w:rsid w:val="00055735"/>
    <w:rsid w:val="00067115"/>
    <w:rsid w:val="00093810"/>
    <w:rsid w:val="000C1080"/>
    <w:rsid w:val="000C3F74"/>
    <w:rsid w:val="000D2756"/>
    <w:rsid w:val="000D75BB"/>
    <w:rsid w:val="000E011E"/>
    <w:rsid w:val="000E55E4"/>
    <w:rsid w:val="000E700C"/>
    <w:rsid w:val="000F0F53"/>
    <w:rsid w:val="000F5284"/>
    <w:rsid w:val="00103408"/>
    <w:rsid w:val="00113B29"/>
    <w:rsid w:val="0014173E"/>
    <w:rsid w:val="0014234E"/>
    <w:rsid w:val="00147FE7"/>
    <w:rsid w:val="00160994"/>
    <w:rsid w:val="00163D82"/>
    <w:rsid w:val="0016403A"/>
    <w:rsid w:val="001961FD"/>
    <w:rsid w:val="00197822"/>
    <w:rsid w:val="001A2E9F"/>
    <w:rsid w:val="001A41B2"/>
    <w:rsid w:val="001B3DA6"/>
    <w:rsid w:val="001B47DF"/>
    <w:rsid w:val="001B7E58"/>
    <w:rsid w:val="001C42E7"/>
    <w:rsid w:val="001D4F32"/>
    <w:rsid w:val="001E7462"/>
    <w:rsid w:val="001F5B12"/>
    <w:rsid w:val="002033CC"/>
    <w:rsid w:val="00206755"/>
    <w:rsid w:val="00252325"/>
    <w:rsid w:val="00254E4F"/>
    <w:rsid w:val="0026715E"/>
    <w:rsid w:val="002739CA"/>
    <w:rsid w:val="0027680F"/>
    <w:rsid w:val="00284CEC"/>
    <w:rsid w:val="002C52EE"/>
    <w:rsid w:val="002C5F5E"/>
    <w:rsid w:val="002D1E09"/>
    <w:rsid w:val="002D6C4D"/>
    <w:rsid w:val="002E4BC0"/>
    <w:rsid w:val="002E5819"/>
    <w:rsid w:val="00301A78"/>
    <w:rsid w:val="003076A2"/>
    <w:rsid w:val="00316F74"/>
    <w:rsid w:val="0031715D"/>
    <w:rsid w:val="00332356"/>
    <w:rsid w:val="00355D0D"/>
    <w:rsid w:val="00365663"/>
    <w:rsid w:val="003B1829"/>
    <w:rsid w:val="003B1A7B"/>
    <w:rsid w:val="003B77D6"/>
    <w:rsid w:val="003C5282"/>
    <w:rsid w:val="003D1ACE"/>
    <w:rsid w:val="003E1CF2"/>
    <w:rsid w:val="003E294C"/>
    <w:rsid w:val="003E6F90"/>
    <w:rsid w:val="003F7643"/>
    <w:rsid w:val="00407747"/>
    <w:rsid w:val="004100E0"/>
    <w:rsid w:val="00411CE5"/>
    <w:rsid w:val="00412CD7"/>
    <w:rsid w:val="0042423C"/>
    <w:rsid w:val="00441D30"/>
    <w:rsid w:val="00447E16"/>
    <w:rsid w:val="004554AF"/>
    <w:rsid w:val="004556C8"/>
    <w:rsid w:val="00457754"/>
    <w:rsid w:val="004618B7"/>
    <w:rsid w:val="00470BD3"/>
    <w:rsid w:val="00473212"/>
    <w:rsid w:val="004866BB"/>
    <w:rsid w:val="004A1F29"/>
    <w:rsid w:val="004A403D"/>
    <w:rsid w:val="004B2011"/>
    <w:rsid w:val="004B44FF"/>
    <w:rsid w:val="004B54B9"/>
    <w:rsid w:val="004F63DB"/>
    <w:rsid w:val="00502222"/>
    <w:rsid w:val="00503428"/>
    <w:rsid w:val="00504810"/>
    <w:rsid w:val="005211B2"/>
    <w:rsid w:val="005252CB"/>
    <w:rsid w:val="005359BD"/>
    <w:rsid w:val="005450AC"/>
    <w:rsid w:val="00565D3A"/>
    <w:rsid w:val="00571599"/>
    <w:rsid w:val="0057307A"/>
    <w:rsid w:val="005935A4"/>
    <w:rsid w:val="00596AE4"/>
    <w:rsid w:val="005A18C9"/>
    <w:rsid w:val="005A525D"/>
    <w:rsid w:val="005A5D41"/>
    <w:rsid w:val="005B5DCE"/>
    <w:rsid w:val="005D7B18"/>
    <w:rsid w:val="005E7E66"/>
    <w:rsid w:val="005F5574"/>
    <w:rsid w:val="005F65A2"/>
    <w:rsid w:val="005F6A6E"/>
    <w:rsid w:val="00601FCD"/>
    <w:rsid w:val="006022E5"/>
    <w:rsid w:val="0061268B"/>
    <w:rsid w:val="00622F3B"/>
    <w:rsid w:val="00637DEF"/>
    <w:rsid w:val="00641F58"/>
    <w:rsid w:val="00651758"/>
    <w:rsid w:val="0066161E"/>
    <w:rsid w:val="00666DDC"/>
    <w:rsid w:val="00667284"/>
    <w:rsid w:val="00682FD6"/>
    <w:rsid w:val="00683C70"/>
    <w:rsid w:val="0069153D"/>
    <w:rsid w:val="0069177B"/>
    <w:rsid w:val="006A5557"/>
    <w:rsid w:val="006B33E7"/>
    <w:rsid w:val="006D162F"/>
    <w:rsid w:val="006D2872"/>
    <w:rsid w:val="006D6BD9"/>
    <w:rsid w:val="006D6CF3"/>
    <w:rsid w:val="0073540C"/>
    <w:rsid w:val="00737B88"/>
    <w:rsid w:val="0074338B"/>
    <w:rsid w:val="0075507A"/>
    <w:rsid w:val="0076072C"/>
    <w:rsid w:val="0076365D"/>
    <w:rsid w:val="00765747"/>
    <w:rsid w:val="007759B6"/>
    <w:rsid w:val="007A1A4B"/>
    <w:rsid w:val="007A2775"/>
    <w:rsid w:val="007A39D2"/>
    <w:rsid w:val="007B11CD"/>
    <w:rsid w:val="007C2CBA"/>
    <w:rsid w:val="007D4E05"/>
    <w:rsid w:val="007D6412"/>
    <w:rsid w:val="00805686"/>
    <w:rsid w:val="00810BB2"/>
    <w:rsid w:val="00813B62"/>
    <w:rsid w:val="008260E0"/>
    <w:rsid w:val="00827B9E"/>
    <w:rsid w:val="008316E1"/>
    <w:rsid w:val="00834286"/>
    <w:rsid w:val="008464FA"/>
    <w:rsid w:val="0084738F"/>
    <w:rsid w:val="00852F9C"/>
    <w:rsid w:val="00860427"/>
    <w:rsid w:val="0087079F"/>
    <w:rsid w:val="00876721"/>
    <w:rsid w:val="00890F58"/>
    <w:rsid w:val="00894B61"/>
    <w:rsid w:val="0089599A"/>
    <w:rsid w:val="008B234F"/>
    <w:rsid w:val="008B42DF"/>
    <w:rsid w:val="008B61FB"/>
    <w:rsid w:val="008C197C"/>
    <w:rsid w:val="008C5F73"/>
    <w:rsid w:val="008D1BCD"/>
    <w:rsid w:val="008D38E4"/>
    <w:rsid w:val="008D4749"/>
    <w:rsid w:val="008D5271"/>
    <w:rsid w:val="008E5D6A"/>
    <w:rsid w:val="008F2419"/>
    <w:rsid w:val="008F3A5B"/>
    <w:rsid w:val="008F76D6"/>
    <w:rsid w:val="008F76E2"/>
    <w:rsid w:val="009105D3"/>
    <w:rsid w:val="00915E77"/>
    <w:rsid w:val="00925B6D"/>
    <w:rsid w:val="009271C6"/>
    <w:rsid w:val="0096035A"/>
    <w:rsid w:val="00983D73"/>
    <w:rsid w:val="00991FAA"/>
    <w:rsid w:val="00993E14"/>
    <w:rsid w:val="00996CB9"/>
    <w:rsid w:val="009A1C16"/>
    <w:rsid w:val="009B2E77"/>
    <w:rsid w:val="009B330E"/>
    <w:rsid w:val="009C12AF"/>
    <w:rsid w:val="009C3F57"/>
    <w:rsid w:val="009D2636"/>
    <w:rsid w:val="009D29EB"/>
    <w:rsid w:val="009D3452"/>
    <w:rsid w:val="009F11E7"/>
    <w:rsid w:val="009F332F"/>
    <w:rsid w:val="009F44AF"/>
    <w:rsid w:val="00A05BF8"/>
    <w:rsid w:val="00A10586"/>
    <w:rsid w:val="00A1465F"/>
    <w:rsid w:val="00A25ACA"/>
    <w:rsid w:val="00A3151A"/>
    <w:rsid w:val="00A3249D"/>
    <w:rsid w:val="00A463E3"/>
    <w:rsid w:val="00A4719F"/>
    <w:rsid w:val="00A51417"/>
    <w:rsid w:val="00A70CA5"/>
    <w:rsid w:val="00A900E1"/>
    <w:rsid w:val="00AA210E"/>
    <w:rsid w:val="00AA3FDD"/>
    <w:rsid w:val="00AA6B6E"/>
    <w:rsid w:val="00AA7839"/>
    <w:rsid w:val="00AB0AF5"/>
    <w:rsid w:val="00AD692B"/>
    <w:rsid w:val="00AD77CE"/>
    <w:rsid w:val="00AF667A"/>
    <w:rsid w:val="00B01171"/>
    <w:rsid w:val="00B05714"/>
    <w:rsid w:val="00B20D99"/>
    <w:rsid w:val="00B26552"/>
    <w:rsid w:val="00B31EA4"/>
    <w:rsid w:val="00B35332"/>
    <w:rsid w:val="00B37D15"/>
    <w:rsid w:val="00B40A7B"/>
    <w:rsid w:val="00B42799"/>
    <w:rsid w:val="00B45A93"/>
    <w:rsid w:val="00B65297"/>
    <w:rsid w:val="00B77BC4"/>
    <w:rsid w:val="00B81158"/>
    <w:rsid w:val="00BA4B05"/>
    <w:rsid w:val="00BC3F16"/>
    <w:rsid w:val="00BC42F8"/>
    <w:rsid w:val="00BD0623"/>
    <w:rsid w:val="00BD65D6"/>
    <w:rsid w:val="00BE6521"/>
    <w:rsid w:val="00BF397A"/>
    <w:rsid w:val="00BF75C1"/>
    <w:rsid w:val="00C06621"/>
    <w:rsid w:val="00C22458"/>
    <w:rsid w:val="00C24E78"/>
    <w:rsid w:val="00C25945"/>
    <w:rsid w:val="00C32A34"/>
    <w:rsid w:val="00C573BA"/>
    <w:rsid w:val="00C64415"/>
    <w:rsid w:val="00C6483D"/>
    <w:rsid w:val="00C6591F"/>
    <w:rsid w:val="00C7090F"/>
    <w:rsid w:val="00C70D26"/>
    <w:rsid w:val="00CE1800"/>
    <w:rsid w:val="00CE1EB6"/>
    <w:rsid w:val="00CE3A81"/>
    <w:rsid w:val="00CE67A2"/>
    <w:rsid w:val="00CE75D9"/>
    <w:rsid w:val="00CE78D9"/>
    <w:rsid w:val="00CF29D0"/>
    <w:rsid w:val="00D17FC1"/>
    <w:rsid w:val="00D41001"/>
    <w:rsid w:val="00D4390C"/>
    <w:rsid w:val="00D4519A"/>
    <w:rsid w:val="00D45C88"/>
    <w:rsid w:val="00D50ACF"/>
    <w:rsid w:val="00D632C7"/>
    <w:rsid w:val="00D763FD"/>
    <w:rsid w:val="00D86C34"/>
    <w:rsid w:val="00D87085"/>
    <w:rsid w:val="00D910B9"/>
    <w:rsid w:val="00DB1298"/>
    <w:rsid w:val="00DB42FD"/>
    <w:rsid w:val="00DE249D"/>
    <w:rsid w:val="00DF6C09"/>
    <w:rsid w:val="00E16741"/>
    <w:rsid w:val="00E23B0B"/>
    <w:rsid w:val="00E3424A"/>
    <w:rsid w:val="00E46684"/>
    <w:rsid w:val="00E46A9C"/>
    <w:rsid w:val="00E77C89"/>
    <w:rsid w:val="00E81D9D"/>
    <w:rsid w:val="00E90E2A"/>
    <w:rsid w:val="00E93C2B"/>
    <w:rsid w:val="00EC729F"/>
    <w:rsid w:val="00ED2373"/>
    <w:rsid w:val="00EE5872"/>
    <w:rsid w:val="00EE5DAE"/>
    <w:rsid w:val="00EF2C64"/>
    <w:rsid w:val="00F0645C"/>
    <w:rsid w:val="00F166FE"/>
    <w:rsid w:val="00F1681C"/>
    <w:rsid w:val="00F20FCD"/>
    <w:rsid w:val="00F31DAE"/>
    <w:rsid w:val="00F33996"/>
    <w:rsid w:val="00F372D0"/>
    <w:rsid w:val="00F46CCA"/>
    <w:rsid w:val="00F47B2F"/>
    <w:rsid w:val="00F510B5"/>
    <w:rsid w:val="00F53133"/>
    <w:rsid w:val="00F650FC"/>
    <w:rsid w:val="00F74FFE"/>
    <w:rsid w:val="00F80EA4"/>
    <w:rsid w:val="00F83AEC"/>
    <w:rsid w:val="00F844FD"/>
    <w:rsid w:val="00F859C9"/>
    <w:rsid w:val="00F90B3E"/>
    <w:rsid w:val="00F92122"/>
    <w:rsid w:val="00FB4FCD"/>
    <w:rsid w:val="00FD6C50"/>
    <w:rsid w:val="00FE2F32"/>
    <w:rsid w:val="00FE4791"/>
    <w:rsid w:val="00FF298E"/>
    <w:rsid w:val="00FF31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7F9D"/>
  <w15:docId w15:val="{251541E3-3DB7-415E-BE8C-858890C9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D7B"/>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22F3B"/>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96731"/>
  </w:style>
  <w:style w:type="character" w:customStyle="1" w:styleId="a4">
    <w:name w:val="Нижний колонтитул Знак"/>
    <w:basedOn w:val="a0"/>
    <w:uiPriority w:val="99"/>
    <w:qFormat/>
    <w:rsid w:val="00B96731"/>
  </w:style>
  <w:style w:type="character" w:customStyle="1" w:styleId="a5">
    <w:name w:val="Текст выноски Знак"/>
    <w:basedOn w:val="a0"/>
    <w:uiPriority w:val="99"/>
    <w:semiHidden/>
    <w:qFormat/>
    <w:rsid w:val="0023519D"/>
    <w:rPr>
      <w:rFonts w:ascii="Segoe UI" w:eastAsia="Times New Roman" w:hAnsi="Segoe UI" w:cs="Segoe UI"/>
      <w:sz w:val="18"/>
      <w:szCs w:val="18"/>
      <w:lang w:eastAsia="ru-RU"/>
    </w:rPr>
  </w:style>
  <w:style w:type="character" w:customStyle="1" w:styleId="-">
    <w:name w:val="Интернет-ссылка"/>
    <w:basedOn w:val="a0"/>
    <w:uiPriority w:val="99"/>
    <w:unhideWhenUsed/>
    <w:rsid w:val="00A807DA"/>
    <w:rPr>
      <w:color w:val="0563C1" w:themeColor="hyperlink"/>
      <w:u w:val="single"/>
    </w:rPr>
  </w:style>
  <w:style w:type="paragraph" w:customStyle="1" w:styleId="11">
    <w:name w:val="Заголовок1"/>
    <w:basedOn w:val="a"/>
    <w:next w:val="a6"/>
    <w:qFormat/>
    <w:pPr>
      <w:keepNext/>
      <w:spacing w:before="240" w:after="120"/>
    </w:pPr>
    <w:rPr>
      <w:rFonts w:ascii="Liberation Sans" w:eastAsia="Droid Sans Fallback" w:hAnsi="Liberation Sans" w:cs="Lucida Sans"/>
      <w:sz w:val="28"/>
      <w:szCs w:val="28"/>
    </w:rPr>
  </w:style>
  <w:style w:type="paragraph" w:styleId="a6">
    <w:name w:val="Body Text"/>
    <w:basedOn w:val="a"/>
    <w:link w:val="a7"/>
    <w:uiPriority w:val="99"/>
    <w:pPr>
      <w:spacing w:after="140" w:line="288" w:lineRule="auto"/>
    </w:pPr>
  </w:style>
  <w:style w:type="paragraph" w:styleId="a8">
    <w:name w:val="List"/>
    <w:basedOn w:val="a6"/>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customStyle="1" w:styleId="ConsPlusNormal">
    <w:name w:val="ConsPlusNormal"/>
    <w:qFormat/>
    <w:rsid w:val="00F41FFD"/>
    <w:pPr>
      <w:widowControl w:val="0"/>
    </w:pPr>
    <w:rPr>
      <w:rFonts w:eastAsia="Times New Roman" w:cs="Calibri"/>
      <w:sz w:val="24"/>
      <w:szCs w:val="20"/>
      <w:lang w:eastAsia="ru-RU"/>
    </w:rPr>
  </w:style>
  <w:style w:type="paragraph" w:customStyle="1" w:styleId="ConsPlusNonformat">
    <w:name w:val="ConsPlusNonformat"/>
    <w:qFormat/>
    <w:rsid w:val="00F41FFD"/>
    <w:pPr>
      <w:widowControl w:val="0"/>
    </w:pPr>
    <w:rPr>
      <w:rFonts w:ascii="Courier New" w:eastAsia="Times New Roman" w:hAnsi="Courier New" w:cs="Courier New"/>
      <w:szCs w:val="20"/>
      <w:lang w:eastAsia="ru-RU"/>
    </w:rPr>
  </w:style>
  <w:style w:type="paragraph" w:customStyle="1" w:styleId="ConsPlusTitle">
    <w:name w:val="ConsPlusTitle"/>
    <w:qFormat/>
    <w:rsid w:val="00F41FFD"/>
    <w:pPr>
      <w:widowControl w:val="0"/>
    </w:pPr>
    <w:rPr>
      <w:rFonts w:eastAsia="Times New Roman" w:cs="Calibri"/>
      <w:b/>
      <w:sz w:val="24"/>
      <w:szCs w:val="20"/>
      <w:lang w:eastAsia="ru-RU"/>
    </w:rPr>
  </w:style>
  <w:style w:type="paragraph" w:customStyle="1" w:styleId="ConsPlusCell">
    <w:name w:val="ConsPlusCell"/>
    <w:qFormat/>
    <w:rsid w:val="00F41FFD"/>
    <w:pPr>
      <w:widowControl w:val="0"/>
    </w:pPr>
    <w:rPr>
      <w:rFonts w:ascii="Courier New" w:eastAsia="Times New Roman" w:hAnsi="Courier New" w:cs="Courier New"/>
      <w:szCs w:val="20"/>
      <w:lang w:eastAsia="ru-RU"/>
    </w:rPr>
  </w:style>
  <w:style w:type="paragraph" w:customStyle="1" w:styleId="ConsPlusTitlePage">
    <w:name w:val="ConsPlusTitlePage"/>
    <w:qFormat/>
    <w:rsid w:val="00F41FFD"/>
    <w:pPr>
      <w:widowControl w:val="0"/>
    </w:pPr>
    <w:rPr>
      <w:rFonts w:ascii="Tahoma" w:eastAsia="Times New Roman" w:hAnsi="Tahoma" w:cs="Tahoma"/>
      <w:szCs w:val="20"/>
      <w:lang w:eastAsia="ru-RU"/>
    </w:rPr>
  </w:style>
  <w:style w:type="paragraph" w:styleId="ab">
    <w:name w:val="header"/>
    <w:basedOn w:val="a"/>
    <w:uiPriority w:val="99"/>
    <w:unhideWhenUsed/>
    <w:rsid w:val="00B96731"/>
    <w:pPr>
      <w:tabs>
        <w:tab w:val="center" w:pos="4677"/>
        <w:tab w:val="right" w:pos="9355"/>
      </w:tabs>
    </w:pPr>
  </w:style>
  <w:style w:type="paragraph" w:styleId="ac">
    <w:name w:val="footer"/>
    <w:basedOn w:val="a"/>
    <w:uiPriority w:val="99"/>
    <w:unhideWhenUsed/>
    <w:rsid w:val="00B96731"/>
    <w:pPr>
      <w:tabs>
        <w:tab w:val="center" w:pos="4677"/>
        <w:tab w:val="right" w:pos="9355"/>
      </w:tabs>
    </w:pPr>
  </w:style>
  <w:style w:type="paragraph" w:customStyle="1" w:styleId="TableParagraph">
    <w:name w:val="Table Paragraph"/>
    <w:basedOn w:val="a"/>
    <w:uiPriority w:val="1"/>
    <w:qFormat/>
    <w:rsid w:val="00DE4D7B"/>
    <w:pPr>
      <w:widowControl w:val="0"/>
    </w:pPr>
    <w:rPr>
      <w:rFonts w:ascii="Calibri" w:eastAsia="Calibri" w:hAnsi="Calibri"/>
      <w:sz w:val="22"/>
      <w:szCs w:val="22"/>
      <w:lang w:val="en-US" w:eastAsia="en-US"/>
    </w:rPr>
  </w:style>
  <w:style w:type="paragraph" w:styleId="ad">
    <w:name w:val="Balloon Text"/>
    <w:basedOn w:val="a"/>
    <w:uiPriority w:val="99"/>
    <w:semiHidden/>
    <w:unhideWhenUsed/>
    <w:qFormat/>
    <w:rsid w:val="0023519D"/>
    <w:rPr>
      <w:rFonts w:ascii="Segoe UI" w:hAnsi="Segoe UI" w:cs="Segoe UI"/>
      <w:sz w:val="18"/>
      <w:szCs w:val="18"/>
    </w:rPr>
  </w:style>
  <w:style w:type="paragraph" w:styleId="ae">
    <w:name w:val="List Paragraph"/>
    <w:basedOn w:val="a"/>
    <w:uiPriority w:val="34"/>
    <w:qFormat/>
    <w:rsid w:val="00F87393"/>
    <w:pPr>
      <w:ind w:left="720"/>
      <w:contextualSpacing/>
    </w:pPr>
  </w:style>
  <w:style w:type="character" w:styleId="af">
    <w:name w:val="Hyperlink"/>
    <w:basedOn w:val="a0"/>
    <w:uiPriority w:val="99"/>
    <w:unhideWhenUsed/>
    <w:rsid w:val="00BA4B05"/>
    <w:rPr>
      <w:color w:val="0563C1" w:themeColor="hyperlink"/>
      <w:u w:val="single"/>
    </w:rPr>
  </w:style>
  <w:style w:type="table" w:styleId="af0">
    <w:name w:val="Table Grid"/>
    <w:basedOn w:val="a1"/>
    <w:uiPriority w:val="39"/>
    <w:rsid w:val="006A5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 Знак"/>
    <w:basedOn w:val="a0"/>
    <w:link w:val="a6"/>
    <w:uiPriority w:val="99"/>
    <w:rsid w:val="004F63DB"/>
    <w:rPr>
      <w:rFonts w:ascii="Times New Roman" w:eastAsia="Times New Roman" w:hAnsi="Times New Roman" w:cs="Times New Roman"/>
      <w:sz w:val="24"/>
      <w:szCs w:val="24"/>
      <w:lang w:eastAsia="ru-RU"/>
    </w:rPr>
  </w:style>
  <w:style w:type="table" w:customStyle="1" w:styleId="2">
    <w:name w:val="Сетка таблицы2"/>
    <w:basedOn w:val="a1"/>
    <w:next w:val="af0"/>
    <w:uiPriority w:val="39"/>
    <w:rsid w:val="003E1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Таблицы (моноширинный)"/>
    <w:basedOn w:val="a"/>
    <w:next w:val="a"/>
    <w:uiPriority w:val="99"/>
    <w:rsid w:val="004B54B9"/>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9"/>
    <w:rsid w:val="00622F3B"/>
    <w:rPr>
      <w:rFonts w:ascii="Times New Roman CYR" w:eastAsia="Times New Roman" w:hAnsi="Times New Roman CYR" w:cs="Times New Roman CYR"/>
      <w:b/>
      <w:bCs/>
      <w:color w:val="26282F"/>
      <w:sz w:val="24"/>
      <w:szCs w:val="24"/>
      <w:lang w:eastAsia="ru-RU"/>
    </w:rPr>
  </w:style>
  <w:style w:type="character" w:customStyle="1" w:styleId="af2">
    <w:name w:val="Гипертекстовая ссылка"/>
    <w:uiPriority w:val="99"/>
    <w:rsid w:val="00B42799"/>
    <w:rPr>
      <w:b w:val="0"/>
      <w:bCs w:val="0"/>
      <w:color w:val="106BBE"/>
    </w:rPr>
  </w:style>
  <w:style w:type="character" w:styleId="af3">
    <w:name w:val="annotation reference"/>
    <w:basedOn w:val="a0"/>
    <w:uiPriority w:val="99"/>
    <w:semiHidden/>
    <w:unhideWhenUsed/>
    <w:rsid w:val="008D5271"/>
    <w:rPr>
      <w:sz w:val="16"/>
      <w:szCs w:val="16"/>
    </w:rPr>
  </w:style>
  <w:style w:type="paragraph" w:styleId="af4">
    <w:name w:val="annotation text"/>
    <w:basedOn w:val="a"/>
    <w:link w:val="af5"/>
    <w:uiPriority w:val="99"/>
    <w:semiHidden/>
    <w:unhideWhenUsed/>
    <w:rsid w:val="008D5271"/>
    <w:rPr>
      <w:sz w:val="20"/>
      <w:szCs w:val="20"/>
    </w:rPr>
  </w:style>
  <w:style w:type="character" w:customStyle="1" w:styleId="af5">
    <w:name w:val="Текст примечания Знак"/>
    <w:basedOn w:val="a0"/>
    <w:link w:val="af4"/>
    <w:uiPriority w:val="99"/>
    <w:semiHidden/>
    <w:rsid w:val="008D5271"/>
    <w:rPr>
      <w:rFonts w:ascii="Times New Roman" w:eastAsia="Times New Roman" w:hAnsi="Times New Roman" w:cs="Times New Roman"/>
      <w:szCs w:val="20"/>
      <w:lang w:eastAsia="ru-RU"/>
    </w:rPr>
  </w:style>
  <w:style w:type="paragraph" w:styleId="af6">
    <w:name w:val="annotation subject"/>
    <w:basedOn w:val="af4"/>
    <w:next w:val="af4"/>
    <w:link w:val="af7"/>
    <w:uiPriority w:val="99"/>
    <w:semiHidden/>
    <w:unhideWhenUsed/>
    <w:rsid w:val="008D5271"/>
    <w:rPr>
      <w:b/>
      <w:bCs/>
    </w:rPr>
  </w:style>
  <w:style w:type="character" w:customStyle="1" w:styleId="af7">
    <w:name w:val="Тема примечания Знак"/>
    <w:basedOn w:val="af5"/>
    <w:link w:val="af6"/>
    <w:uiPriority w:val="99"/>
    <w:semiHidden/>
    <w:rsid w:val="008D5271"/>
    <w:rPr>
      <w:rFonts w:ascii="Times New Roman" w:eastAsia="Times New Roman" w:hAnsi="Times New Roman" w:cs="Times New Roman"/>
      <w:b/>
      <w:bCs/>
      <w:szCs w:val="20"/>
      <w:lang w:eastAsia="ru-RU"/>
    </w:rPr>
  </w:style>
  <w:style w:type="paragraph" w:styleId="af8">
    <w:name w:val="No Spacing"/>
    <w:uiPriority w:val="1"/>
    <w:qFormat/>
    <w:rsid w:val="00DB42FD"/>
    <w:pPr>
      <w:suppressAutoHyphens/>
    </w:pPr>
    <w:rPr>
      <w:rFonts w:ascii="Calibri" w:eastAsia="SimSun" w:hAnsi="Calibri" w:cs="Times New Roman"/>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38316">
      <w:bodyDiv w:val="1"/>
      <w:marLeft w:val="0"/>
      <w:marRight w:val="0"/>
      <w:marTop w:val="0"/>
      <w:marBottom w:val="0"/>
      <w:divBdr>
        <w:top w:val="none" w:sz="0" w:space="0" w:color="auto"/>
        <w:left w:val="none" w:sz="0" w:space="0" w:color="auto"/>
        <w:bottom w:val="none" w:sz="0" w:space="0" w:color="auto"/>
        <w:right w:val="none" w:sz="0" w:space="0" w:color="auto"/>
      </w:divBdr>
    </w:div>
    <w:div w:id="455685391">
      <w:bodyDiv w:val="1"/>
      <w:marLeft w:val="0"/>
      <w:marRight w:val="0"/>
      <w:marTop w:val="0"/>
      <w:marBottom w:val="0"/>
      <w:divBdr>
        <w:top w:val="none" w:sz="0" w:space="0" w:color="auto"/>
        <w:left w:val="none" w:sz="0" w:space="0" w:color="auto"/>
        <w:bottom w:val="none" w:sz="0" w:space="0" w:color="auto"/>
        <w:right w:val="none" w:sz="0" w:space="0" w:color="auto"/>
      </w:divBdr>
    </w:div>
    <w:div w:id="1317108169">
      <w:bodyDiv w:val="1"/>
      <w:marLeft w:val="0"/>
      <w:marRight w:val="0"/>
      <w:marTop w:val="0"/>
      <w:marBottom w:val="0"/>
      <w:divBdr>
        <w:top w:val="none" w:sz="0" w:space="0" w:color="auto"/>
        <w:left w:val="none" w:sz="0" w:space="0" w:color="auto"/>
        <w:bottom w:val="none" w:sz="0" w:space="0" w:color="auto"/>
        <w:right w:val="none" w:sz="0" w:space="0" w:color="auto"/>
      </w:divBdr>
    </w:div>
    <w:div w:id="1744251879">
      <w:bodyDiv w:val="1"/>
      <w:marLeft w:val="0"/>
      <w:marRight w:val="0"/>
      <w:marTop w:val="0"/>
      <w:marBottom w:val="0"/>
      <w:divBdr>
        <w:top w:val="none" w:sz="0" w:space="0" w:color="auto"/>
        <w:left w:val="none" w:sz="0" w:space="0" w:color="auto"/>
        <w:bottom w:val="none" w:sz="0" w:space="0" w:color="auto"/>
        <w:right w:val="none" w:sz="0" w:space="0" w:color="auto"/>
      </w:divBdr>
    </w:div>
    <w:div w:id="203669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ilial@msk-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spetcher-nn@msk-nt.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CEF1F-3773-425F-85AA-962F22E00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4272</Words>
  <Characters>24354</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Стрельбицкий Александр Александрович</dc:creator>
  <dc:description/>
  <cp:lastModifiedBy>Дмитриева Виктория Владимировна</cp:lastModifiedBy>
  <cp:revision>4</cp:revision>
  <cp:lastPrinted>2019-03-21T05:18:00Z</cp:lastPrinted>
  <dcterms:created xsi:type="dcterms:W3CDTF">2025-08-28T07:53:00Z</dcterms:created>
  <dcterms:modified xsi:type="dcterms:W3CDTF">2025-09-02T11:09:00Z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